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6073BA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</w:p>
    <w:p w14:paraId="66448295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</w:p>
    <w:p w14:paraId="6D526A10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</w:p>
    <w:p w14:paraId="361AA24F" w14:textId="77777777" w:rsidR="009657BF" w:rsidRDefault="009657BF" w:rsidP="009657BF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  <w:r>
        <w:rPr>
          <w:rFonts w:ascii="Tahoma" w:hAnsi="Tahoma" w:cs="Tahoma"/>
          <w:i/>
          <w:color w:val="auto"/>
          <w:sz w:val="32"/>
          <w:szCs w:val="32"/>
        </w:rPr>
        <w:t>Dichiarazioni sostitutive di atto di notorietà ai sensi del DPR 445/2000 sulle procedure d’appalto di lavori adottate dai beneficiari</w:t>
      </w:r>
    </w:p>
    <w:p w14:paraId="36D17D5A" w14:textId="77777777" w:rsidR="009657BF" w:rsidRDefault="009657BF" w:rsidP="009657BF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  <w:r>
        <w:rPr>
          <w:rFonts w:ascii="Tahoma" w:hAnsi="Tahoma" w:cs="Tahoma"/>
          <w:i/>
          <w:color w:val="auto"/>
          <w:sz w:val="32"/>
          <w:szCs w:val="32"/>
        </w:rPr>
        <w:t>(in applicazione del codice degli appalti D.Lgs. 50/2016 e s.mi. aggiornato con il D.Lgs 56/2017)</w:t>
      </w:r>
    </w:p>
    <w:p w14:paraId="07C988DE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59945A6E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B5E0721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5144364F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40E44CD1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163B8C8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9B495BE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5FE15FA1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41E99E0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0501FFEB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8C3902C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417EAB7F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385F3DD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4E93F20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7327804B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4D71BD00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F6C774D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F2997B2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9AD4F86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8D08293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22E1266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C84BA75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AF1E775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D493BE3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D8B38C7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010DDE72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0C1B7F14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5E6D692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53C255C6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1616DFF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71C5C8B8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4BB22910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0CDE2C26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42505F68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068FC10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769ABF23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9A38CF0" w14:textId="77777777" w:rsidR="00F64C03" w:rsidRDefault="00F64C03" w:rsidP="00F64C03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  <w:r>
        <w:rPr>
          <w:rFonts w:ascii="Tahoma" w:hAnsi="Tahoma" w:cs="Tahoma"/>
          <w:b w:val="0"/>
          <w:color w:val="auto"/>
          <w:sz w:val="18"/>
          <w:szCs w:val="18"/>
        </w:rPr>
        <w:t>Il/la sottoscritto/a [________] nato/a a [_________] il [__________] codice fiscale [__________] in qualità di Soggetto beneficiario titolare dell’operazione [__________];</w:t>
      </w:r>
    </w:p>
    <w:p w14:paraId="1E2D3BDF" w14:textId="6E7BE75B" w:rsidR="00F64C03" w:rsidRDefault="00A065A0" w:rsidP="00F64C03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  <w:r w:rsidRPr="00A065A0">
        <w:rPr>
          <w:rFonts w:ascii="Tahoma" w:hAnsi="Tahoma" w:cs="Tahoma"/>
          <w:b w:val="0"/>
          <w:color w:val="auto"/>
          <w:sz w:val="18"/>
          <w:szCs w:val="18"/>
        </w:rPr>
        <w:t>CONSAPEVOLE della responsabilità penale cui può andare incontro in caso di dichiarazioni mendaci, di formazione o uso di atti falsi, ai sensi e per gli effetti degli artt. 4</w:t>
      </w:r>
      <w:r w:rsidR="009657BF">
        <w:rPr>
          <w:rFonts w:ascii="Tahoma" w:hAnsi="Tahoma" w:cs="Tahoma"/>
          <w:b w:val="0"/>
          <w:color w:val="auto"/>
          <w:sz w:val="18"/>
          <w:szCs w:val="18"/>
        </w:rPr>
        <w:t>7</w:t>
      </w:r>
      <w:r w:rsidRPr="00A065A0">
        <w:rPr>
          <w:rFonts w:ascii="Tahoma" w:hAnsi="Tahoma" w:cs="Tahoma"/>
          <w:b w:val="0"/>
          <w:color w:val="auto"/>
          <w:sz w:val="18"/>
          <w:szCs w:val="18"/>
        </w:rPr>
        <w:t>, 4</w:t>
      </w:r>
      <w:r w:rsidR="009657BF">
        <w:rPr>
          <w:rFonts w:ascii="Tahoma" w:hAnsi="Tahoma" w:cs="Tahoma"/>
          <w:b w:val="0"/>
          <w:color w:val="auto"/>
          <w:sz w:val="18"/>
          <w:szCs w:val="18"/>
        </w:rPr>
        <w:t>8</w:t>
      </w:r>
      <w:bookmarkStart w:id="0" w:name="_GoBack"/>
      <w:bookmarkEnd w:id="0"/>
      <w:r w:rsidRPr="00A065A0">
        <w:rPr>
          <w:rFonts w:ascii="Tahoma" w:hAnsi="Tahoma" w:cs="Tahoma"/>
          <w:b w:val="0"/>
          <w:color w:val="auto"/>
          <w:sz w:val="18"/>
          <w:szCs w:val="18"/>
        </w:rPr>
        <w:t xml:space="preserve"> e 76 del D.P.R n. 445 del 28 dicembre 2000</w:t>
      </w:r>
    </w:p>
    <w:p w14:paraId="485EAE4F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color w:val="auto"/>
          <w:sz w:val="18"/>
          <w:szCs w:val="18"/>
        </w:rPr>
      </w:pPr>
      <w:r w:rsidRPr="00CF1BE1">
        <w:rPr>
          <w:rFonts w:ascii="Tahoma" w:hAnsi="Tahoma" w:cs="Tahoma"/>
          <w:color w:val="auto"/>
          <w:sz w:val="18"/>
          <w:szCs w:val="18"/>
        </w:rPr>
        <w:t>DICHIARA QUANTO SEGUE</w:t>
      </w:r>
    </w:p>
    <w:p w14:paraId="7351E470" w14:textId="77777777" w:rsidR="00F64C03" w:rsidRDefault="00F64C03" w:rsidP="00F64C03">
      <w:pPr>
        <w:spacing w:line="240" w:lineRule="auto"/>
        <w:jc w:val="left"/>
        <w:rPr>
          <w:rFonts w:cs="Tahoma"/>
          <w:b/>
          <w:sz w:val="18"/>
          <w:szCs w:val="18"/>
        </w:rPr>
      </w:pPr>
      <w:r>
        <w:rPr>
          <w:rFonts w:cs="Tahoma"/>
          <w:sz w:val="18"/>
          <w:szCs w:val="18"/>
        </w:rPr>
        <w:br w:type="page"/>
      </w:r>
    </w:p>
    <w:p w14:paraId="27B5916D" w14:textId="77777777" w:rsidR="00F64C03" w:rsidRDefault="00F64C03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4168"/>
      </w:tblGrid>
      <w:tr w:rsidR="003C0DDB" w14:paraId="632850F6" w14:textId="77777777" w:rsidTr="00F64C03">
        <w:tc>
          <w:tcPr>
            <w:tcW w:w="14168" w:type="dxa"/>
            <w:shd w:val="clear" w:color="auto" w:fill="B6DDE8" w:themeFill="accent5" w:themeFillTint="66"/>
          </w:tcPr>
          <w:p w14:paraId="7B98DC6F" w14:textId="77777777" w:rsidR="0045521F" w:rsidRPr="00B133E4" w:rsidRDefault="003C0DDB" w:rsidP="003C0DDB">
            <w:pPr>
              <w:pStyle w:val="Heading3"/>
              <w:jc w:val="center"/>
              <w:rPr>
                <w:b/>
                <w:bCs/>
                <w:sz w:val="20"/>
                <w:szCs w:val="20"/>
                <w:u w:val="none"/>
              </w:rPr>
            </w:pPr>
            <w:r w:rsidRPr="00E04A14">
              <w:rPr>
                <w:b/>
                <w:bCs/>
                <w:sz w:val="20"/>
                <w:szCs w:val="20"/>
                <w:u w:val="none"/>
              </w:rPr>
              <w:t xml:space="preserve">Adempimenti specifici in merito all’affidamento di contratto pubblico relativo </w:t>
            </w:r>
            <w:r w:rsidRPr="002250C0">
              <w:rPr>
                <w:b/>
                <w:bCs/>
                <w:sz w:val="20"/>
                <w:szCs w:val="20"/>
                <w:u w:val="none"/>
              </w:rPr>
              <w:t xml:space="preserve">a lavori nei settori ordinari </w:t>
            </w:r>
            <w:r>
              <w:rPr>
                <w:b/>
                <w:bCs/>
                <w:sz w:val="20"/>
                <w:szCs w:val="20"/>
                <w:u w:val="none"/>
              </w:rPr>
              <w:t>senza</w:t>
            </w:r>
            <w:r w:rsidRPr="002250C0">
              <w:rPr>
                <w:b/>
                <w:bCs/>
                <w:sz w:val="20"/>
                <w:szCs w:val="20"/>
                <w:u w:val="none"/>
              </w:rPr>
              <w:t xml:space="preserve"> rilevanza comunitaria mediante procedura </w:t>
            </w:r>
            <w:r w:rsidR="0045521F">
              <w:rPr>
                <w:b/>
                <w:bCs/>
                <w:sz w:val="20"/>
                <w:szCs w:val="20"/>
                <w:u w:val="none"/>
              </w:rPr>
              <w:t xml:space="preserve">di affidamento diretto senza </w:t>
            </w:r>
            <w:r w:rsidRPr="002250C0">
              <w:rPr>
                <w:b/>
                <w:bCs/>
                <w:sz w:val="20"/>
                <w:szCs w:val="20"/>
                <w:u w:val="none"/>
              </w:rPr>
              <w:t xml:space="preserve">pubblicazione di un </w:t>
            </w:r>
            <w:r w:rsidR="00B133E4" w:rsidRPr="00B133E4">
              <w:rPr>
                <w:b/>
                <w:bCs/>
                <w:sz w:val="20"/>
                <w:szCs w:val="20"/>
                <w:u w:val="none"/>
              </w:rPr>
              <w:t>bando</w:t>
            </w:r>
          </w:p>
          <w:p w14:paraId="324D865C" w14:textId="77777777" w:rsidR="003C0DDB" w:rsidRPr="003C0DDB" w:rsidRDefault="0045521F" w:rsidP="003C0DDB">
            <w:pPr>
              <w:pStyle w:val="Heading3"/>
              <w:jc w:val="center"/>
              <w:rPr>
                <w:b/>
                <w:bCs/>
                <w:sz w:val="20"/>
                <w:szCs w:val="20"/>
                <w:u w:val="none"/>
              </w:rPr>
            </w:pPr>
            <w:r w:rsidRPr="00C42531">
              <w:rPr>
                <w:b/>
                <w:bCs/>
                <w:sz w:val="20"/>
                <w:szCs w:val="20"/>
                <w:u w:val="none"/>
              </w:rPr>
              <w:t>(</w:t>
            </w:r>
            <w:r>
              <w:rPr>
                <w:b/>
                <w:bCs/>
                <w:sz w:val="20"/>
                <w:szCs w:val="20"/>
                <w:u w:val="none"/>
              </w:rPr>
              <w:t xml:space="preserve">art. 36, comma 2 lett. a) del </w:t>
            </w:r>
            <w:r w:rsidRPr="00C42531">
              <w:rPr>
                <w:b/>
                <w:bCs/>
                <w:sz w:val="20"/>
                <w:szCs w:val="20"/>
                <w:u w:val="none"/>
              </w:rPr>
              <w:t>Decreto Legislativo 1</w:t>
            </w:r>
            <w:r>
              <w:rPr>
                <w:b/>
                <w:bCs/>
                <w:sz w:val="20"/>
                <w:szCs w:val="20"/>
                <w:u w:val="none"/>
              </w:rPr>
              <w:t>8</w:t>
            </w:r>
            <w:r w:rsidRPr="00C42531">
              <w:rPr>
                <w:b/>
                <w:bCs/>
                <w:sz w:val="20"/>
                <w:szCs w:val="20"/>
                <w:u w:val="none"/>
              </w:rPr>
              <w:t xml:space="preserve"> aprile 20</w:t>
            </w:r>
            <w:r>
              <w:rPr>
                <w:b/>
                <w:bCs/>
                <w:sz w:val="20"/>
                <w:szCs w:val="20"/>
                <w:u w:val="none"/>
              </w:rPr>
              <w:t>1</w:t>
            </w:r>
            <w:r w:rsidRPr="00C42531">
              <w:rPr>
                <w:b/>
                <w:bCs/>
                <w:sz w:val="20"/>
                <w:szCs w:val="20"/>
                <w:u w:val="none"/>
              </w:rPr>
              <w:t xml:space="preserve">6 n. </w:t>
            </w:r>
            <w:r>
              <w:rPr>
                <w:b/>
                <w:bCs/>
                <w:sz w:val="20"/>
                <w:szCs w:val="20"/>
                <w:u w:val="none"/>
              </w:rPr>
              <w:t>50 e successive modifiche</w:t>
            </w:r>
            <w:r w:rsidRPr="00C42531">
              <w:rPr>
                <w:b/>
                <w:bCs/>
                <w:sz w:val="20"/>
                <w:szCs w:val="20"/>
                <w:u w:val="none"/>
              </w:rPr>
              <w:t>)</w:t>
            </w:r>
          </w:p>
        </w:tc>
      </w:tr>
    </w:tbl>
    <w:p w14:paraId="1CB6C988" w14:textId="77777777" w:rsidR="006911F2" w:rsidRDefault="006911F2"/>
    <w:p w14:paraId="2B5E29EB" w14:textId="77777777" w:rsidR="0045521F" w:rsidRDefault="0045521F" w:rsidP="0045521F">
      <w:pPr>
        <w:spacing w:line="240" w:lineRule="auto"/>
        <w:rPr>
          <w:rFonts w:cs="Tahoma"/>
          <w:color w:val="000000"/>
          <w:sz w:val="18"/>
          <w:szCs w:val="18"/>
        </w:rPr>
      </w:pPr>
      <w:r w:rsidRPr="00442EB2">
        <w:rPr>
          <w:rFonts w:cs="Tahoma"/>
          <w:color w:val="000000"/>
          <w:sz w:val="18"/>
          <w:szCs w:val="18"/>
        </w:rPr>
        <w:t xml:space="preserve">I presenti adempimenti trovano adozione nell’ambito dei lavori di importo </w:t>
      </w:r>
      <w:r>
        <w:rPr>
          <w:rFonts w:cs="Tahoma"/>
          <w:color w:val="000000"/>
          <w:sz w:val="18"/>
          <w:szCs w:val="18"/>
        </w:rPr>
        <w:t>inferiore a 40.000 di euro.</w:t>
      </w:r>
    </w:p>
    <w:p w14:paraId="567AE919" w14:textId="77777777" w:rsidR="0045521F" w:rsidRDefault="0045521F" w:rsidP="0045521F">
      <w:pPr>
        <w:spacing w:line="240" w:lineRule="auto"/>
      </w:pPr>
      <w:r>
        <w:rPr>
          <w:rFonts w:cs="Tahoma"/>
          <w:color w:val="000000"/>
          <w:sz w:val="18"/>
          <w:szCs w:val="18"/>
        </w:rPr>
        <w:t xml:space="preserve">Gli adempimenti previsti sono coerenti con la </w:t>
      </w:r>
      <w:r w:rsidR="007B0CE3">
        <w:rPr>
          <w:rFonts w:cs="Tahoma"/>
          <w:sz w:val="18"/>
          <w:szCs w:val="18"/>
          <w:lang w:val="de-DE"/>
        </w:rPr>
        <w:t>D</w:t>
      </w:r>
      <w:r w:rsidR="007B0CE3" w:rsidRPr="00374914">
        <w:rPr>
          <w:rFonts w:cs="Tahoma"/>
          <w:sz w:val="18"/>
          <w:szCs w:val="18"/>
          <w:lang w:val="de-DE"/>
        </w:rPr>
        <w:t xml:space="preserve">elibera </w:t>
      </w:r>
      <w:r w:rsidR="007B0CE3">
        <w:rPr>
          <w:rFonts w:cs="Tahoma"/>
          <w:sz w:val="18"/>
          <w:szCs w:val="18"/>
          <w:lang w:val="de-DE"/>
        </w:rPr>
        <w:t xml:space="preserve">ANAC </w:t>
      </w:r>
      <w:r w:rsidR="007B0CE3" w:rsidRPr="00374914">
        <w:rPr>
          <w:rFonts w:cs="Tahoma"/>
          <w:sz w:val="18"/>
          <w:szCs w:val="18"/>
          <w:lang w:val="de-DE"/>
        </w:rPr>
        <w:t>n. 1097, del 26 ottobre 2016</w:t>
      </w:r>
      <w:r w:rsidRPr="00E55C3E">
        <w:t xml:space="preserve"> </w:t>
      </w:r>
      <w:r>
        <w:rPr>
          <w:rFonts w:cs="Tahoma"/>
          <w:color w:val="000000"/>
          <w:sz w:val="18"/>
          <w:szCs w:val="18"/>
        </w:rPr>
        <w:t>Linee guida</w:t>
      </w:r>
      <w:r w:rsidR="007B0CE3">
        <w:rPr>
          <w:rFonts w:cs="Tahoma"/>
          <w:color w:val="000000"/>
          <w:sz w:val="18"/>
          <w:szCs w:val="18"/>
        </w:rPr>
        <w:t xml:space="preserve"> nr. 4</w:t>
      </w:r>
      <w:r>
        <w:rPr>
          <w:rFonts w:cs="Tahoma"/>
          <w:color w:val="000000"/>
          <w:sz w:val="18"/>
          <w:szCs w:val="18"/>
        </w:rPr>
        <w:t xml:space="preserve">: </w:t>
      </w:r>
      <w:r w:rsidRPr="00E55C3E">
        <w:rPr>
          <w:rFonts w:cs="Tahoma"/>
          <w:color w:val="000000"/>
          <w:sz w:val="18"/>
          <w:szCs w:val="18"/>
        </w:rPr>
        <w:t>Procedure per l’affidamento dei contratti pubblici di importo inferiore alle soglie di rilevanza comunitaria, indagini di mercato e formazione e gestione degli elenchi di operatori economici</w:t>
      </w:r>
    </w:p>
    <w:p w14:paraId="444D3DEC" w14:textId="77777777" w:rsidR="0045521F" w:rsidRPr="007D23B1" w:rsidRDefault="006D4C4B" w:rsidP="006D4C4B">
      <w:pPr>
        <w:spacing w:line="240" w:lineRule="auto"/>
      </w:pPr>
      <w:r w:rsidRPr="007D23B1">
        <w:rPr>
          <w:sz w:val="18"/>
          <w:szCs w:val="18"/>
        </w:rPr>
        <w:t xml:space="preserve">Ove non sono considerati riservati ai sensi dell'articolo 53 del D.lgs. 50/16, ovvero secretati ai sensi dell'articolo 162 del D.lgs. 50/2016, </w:t>
      </w:r>
      <w:r w:rsidRPr="007D23B1">
        <w:rPr>
          <w:b/>
          <w:sz w:val="18"/>
          <w:szCs w:val="18"/>
        </w:rPr>
        <w:t>tutti gli atti delle amministrazioni aggiudicatrici e degli enti aggiudicatori relativi alla programmazione di lavori, opere, servizi e forniture, nonché alle procedure per l'affidamento di appalti pubblici di servizi, forniture, lavori e opere, di concorsi pubblici di progettazione, di concorsi di idee e di concessioni</w:t>
      </w:r>
      <w:r w:rsidRPr="007D23B1">
        <w:rPr>
          <w:sz w:val="18"/>
          <w:szCs w:val="18"/>
        </w:rPr>
        <w:t xml:space="preserve"> </w:t>
      </w:r>
      <w:r w:rsidRPr="007D23B1">
        <w:rPr>
          <w:sz w:val="18"/>
          <w:szCs w:val="18"/>
          <w:u w:val="single"/>
        </w:rPr>
        <w:t>devono essere pubblicati e aggiornati sul profilo del committente, nella sezione "</w:t>
      </w:r>
      <w:r w:rsidRPr="007D23B1">
        <w:rPr>
          <w:b/>
          <w:sz w:val="18"/>
          <w:szCs w:val="18"/>
          <w:u w:val="single"/>
        </w:rPr>
        <w:t>Amministrazione trasparente</w:t>
      </w:r>
      <w:r w:rsidRPr="007D23B1">
        <w:rPr>
          <w:sz w:val="18"/>
          <w:szCs w:val="18"/>
          <w:u w:val="single"/>
        </w:rPr>
        <w:t>"</w:t>
      </w:r>
      <w:r w:rsidRPr="007D23B1">
        <w:rPr>
          <w:sz w:val="18"/>
          <w:szCs w:val="18"/>
        </w:rPr>
        <w:t>, con l'applicazione delle disposizioni di cui al decreto legislativo 14 marzo 2013, n. 33 (art. 29, comma 1, D.lgs. 50/2016).</w:t>
      </w:r>
    </w:p>
    <w:p w14:paraId="624D5868" w14:textId="77777777" w:rsidR="006D4C4B" w:rsidRDefault="006D4C4B"/>
    <w:tbl>
      <w:tblPr>
        <w:tblW w:w="50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1"/>
        <w:gridCol w:w="5341"/>
        <w:gridCol w:w="2001"/>
        <w:gridCol w:w="736"/>
        <w:gridCol w:w="739"/>
        <w:gridCol w:w="748"/>
        <w:gridCol w:w="1258"/>
        <w:gridCol w:w="2604"/>
      </w:tblGrid>
      <w:tr w:rsidR="00881A7E" w14:paraId="2A38B4A3" w14:textId="77777777">
        <w:trPr>
          <w:trHeight w:val="567"/>
          <w:tblHeader/>
          <w:jc w:val="center"/>
        </w:trPr>
        <w:tc>
          <w:tcPr>
            <w:tcW w:w="369" w:type="pct"/>
            <w:vAlign w:val="center"/>
          </w:tcPr>
          <w:p w14:paraId="4C45672C" w14:textId="77777777" w:rsidR="00881A7E" w:rsidRPr="00617D19" w:rsidRDefault="00881A7E" w:rsidP="00F64C03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 w:rsidRPr="00617D19">
              <w:rPr>
                <w:rFonts w:cs="Tahoma"/>
                <w:b/>
                <w:bCs/>
                <w:sz w:val="18"/>
              </w:rPr>
              <w:t>N.</w:t>
            </w:r>
          </w:p>
        </w:tc>
        <w:tc>
          <w:tcPr>
            <w:tcW w:w="1842" w:type="pct"/>
            <w:vAlign w:val="center"/>
          </w:tcPr>
          <w:p w14:paraId="1D93D136" w14:textId="77777777" w:rsidR="00881A7E" w:rsidRPr="008949B6" w:rsidRDefault="00881A7E" w:rsidP="00F64C03">
            <w:pPr>
              <w:spacing w:line="240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8949B6">
              <w:rPr>
                <w:rFonts w:cs="Tahoma"/>
                <w:b/>
                <w:bCs/>
                <w:sz w:val="18"/>
                <w:szCs w:val="18"/>
              </w:rPr>
              <w:t>ADEMPIMENTO PREVISTO</w:t>
            </w:r>
          </w:p>
        </w:tc>
        <w:tc>
          <w:tcPr>
            <w:tcW w:w="690" w:type="pct"/>
            <w:vAlign w:val="center"/>
          </w:tcPr>
          <w:p w14:paraId="4ACDD05F" w14:textId="77777777" w:rsidR="00881A7E" w:rsidRPr="006F78DE" w:rsidRDefault="00881A7E" w:rsidP="00F64C03">
            <w:pPr>
              <w:spacing w:line="240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6F78DE">
              <w:rPr>
                <w:rFonts w:cs="Tahoma"/>
                <w:b/>
                <w:bCs/>
                <w:sz w:val="18"/>
                <w:szCs w:val="18"/>
              </w:rPr>
              <w:t>RIFERIMENTI NORMATIVI</w:t>
            </w:r>
          </w:p>
        </w:tc>
        <w:tc>
          <w:tcPr>
            <w:tcW w:w="254" w:type="pct"/>
            <w:vAlign w:val="center"/>
          </w:tcPr>
          <w:p w14:paraId="54BF987D" w14:textId="77777777" w:rsidR="00881A7E" w:rsidRDefault="00881A7E" w:rsidP="00F64C03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>
              <w:rPr>
                <w:rFonts w:cs="Tahoma"/>
                <w:b/>
                <w:bCs/>
                <w:sz w:val="18"/>
              </w:rPr>
              <w:t>SI</w:t>
            </w:r>
          </w:p>
        </w:tc>
        <w:tc>
          <w:tcPr>
            <w:tcW w:w="255" w:type="pct"/>
            <w:vAlign w:val="center"/>
          </w:tcPr>
          <w:p w14:paraId="5549D44B" w14:textId="77777777" w:rsidR="00881A7E" w:rsidRDefault="00881A7E" w:rsidP="00F64C03">
            <w:pPr>
              <w:pStyle w:val="Heading5"/>
            </w:pPr>
            <w:r>
              <w:t>NO</w:t>
            </w:r>
          </w:p>
        </w:tc>
        <w:tc>
          <w:tcPr>
            <w:tcW w:w="258" w:type="pct"/>
            <w:tcBorders>
              <w:bottom w:val="single" w:sz="4" w:space="0" w:color="auto"/>
            </w:tcBorders>
            <w:vAlign w:val="center"/>
          </w:tcPr>
          <w:p w14:paraId="0C6215C5" w14:textId="77777777" w:rsidR="00881A7E" w:rsidRDefault="00881A7E" w:rsidP="00F64C03">
            <w:pPr>
              <w:pStyle w:val="Heading5"/>
            </w:pPr>
            <w:r>
              <w:t>N/P</w:t>
            </w:r>
            <w:r>
              <w:rPr>
                <w:rStyle w:val="FootnoteReference"/>
                <w:rFonts w:cs="Tahoma"/>
              </w:rPr>
              <w:footnoteReference w:id="1"/>
            </w:r>
          </w:p>
        </w:tc>
        <w:tc>
          <w:tcPr>
            <w:tcW w:w="434" w:type="pct"/>
            <w:vAlign w:val="center"/>
          </w:tcPr>
          <w:p w14:paraId="29E9D5D9" w14:textId="77777777" w:rsidR="00881A7E" w:rsidRDefault="00881A7E" w:rsidP="00F64C03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>
              <w:rPr>
                <w:rFonts w:cs="Tahoma"/>
                <w:b/>
                <w:bCs/>
                <w:sz w:val="18"/>
              </w:rPr>
              <w:t>DATA</w:t>
            </w:r>
          </w:p>
        </w:tc>
        <w:tc>
          <w:tcPr>
            <w:tcW w:w="898" w:type="pct"/>
            <w:vAlign w:val="center"/>
          </w:tcPr>
          <w:p w14:paraId="0ABDB0EA" w14:textId="77777777" w:rsidR="00881A7E" w:rsidRDefault="00881A7E" w:rsidP="00F64C03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>
              <w:rPr>
                <w:rFonts w:cs="Tahoma"/>
                <w:b/>
                <w:bCs/>
                <w:sz w:val="18"/>
              </w:rPr>
              <w:t>NOTE</w:t>
            </w:r>
          </w:p>
        </w:tc>
      </w:tr>
      <w:tr w:rsidR="00A8452D" w14:paraId="75F08D3B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22418EA3" w14:textId="77777777" w:rsidR="00A8452D" w:rsidRDefault="00A8452D" w:rsidP="007B0CE3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42" w:type="pct"/>
            <w:vAlign w:val="center"/>
          </w:tcPr>
          <w:p w14:paraId="4809BD36" w14:textId="0BD550B7" w:rsidR="00A8452D" w:rsidRPr="00A8452D" w:rsidRDefault="00A8452D" w:rsidP="00EA76B1">
            <w:pPr>
              <w:pStyle w:val="BodyText2"/>
              <w:jc w:val="both"/>
              <w:rPr>
                <w:color w:val="000000"/>
                <w:sz w:val="18"/>
                <w:szCs w:val="18"/>
              </w:rPr>
            </w:pPr>
            <w:r w:rsidRPr="002849D2">
              <w:rPr>
                <w:sz w:val="18"/>
                <w:szCs w:val="18"/>
              </w:rPr>
              <w:t>Prima dell'inizio delle procedure di affidamento, gli elaborati progettuali</w:t>
            </w:r>
            <w:r>
              <w:rPr>
                <w:sz w:val="18"/>
                <w:szCs w:val="18"/>
              </w:rPr>
              <w:t xml:space="preserve"> sono stati sottoposti alla</w:t>
            </w:r>
            <w:r w:rsidRPr="00F67062">
              <w:rPr>
                <w:sz w:val="18"/>
                <w:szCs w:val="18"/>
              </w:rPr>
              <w:t xml:space="preserve"> verifica preventiva</w:t>
            </w:r>
            <w:r>
              <w:rPr>
                <w:sz w:val="18"/>
                <w:szCs w:val="18"/>
              </w:rPr>
              <w:t xml:space="preserve"> della loro rispondenza</w:t>
            </w:r>
            <w:r w:rsidRPr="002849D2">
              <w:rPr>
                <w:sz w:val="18"/>
                <w:szCs w:val="18"/>
              </w:rPr>
              <w:t xml:space="preserve"> ai documenti di cui all’art. 23 del Codice </w:t>
            </w:r>
            <w:r w:rsidRPr="00025CC8">
              <w:rPr>
                <w:sz w:val="18"/>
                <w:szCs w:val="18"/>
              </w:rPr>
              <w:t>e del</w:t>
            </w:r>
            <w:r w:rsidRPr="002849D2">
              <w:rPr>
                <w:sz w:val="18"/>
                <w:szCs w:val="18"/>
              </w:rPr>
              <w:t>la loro conformità alla normativa vigente nonché alla approvazione ai sensi dell’art. 27 del Codice</w:t>
            </w:r>
          </w:p>
        </w:tc>
        <w:tc>
          <w:tcPr>
            <w:tcW w:w="690" w:type="pct"/>
            <w:vAlign w:val="center"/>
          </w:tcPr>
          <w:p w14:paraId="38AC8AB9" w14:textId="4D64DAB1" w:rsidR="00A8452D" w:rsidRDefault="004B7BB5" w:rsidP="007B0CE3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Artt. 26 e 27 D.lgs. n. 50/2016</w:t>
            </w:r>
          </w:p>
        </w:tc>
        <w:tc>
          <w:tcPr>
            <w:tcW w:w="254" w:type="pct"/>
            <w:vAlign w:val="center"/>
          </w:tcPr>
          <w:p w14:paraId="4E52A755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4" w:space="0" w:color="auto"/>
            </w:tcBorders>
            <w:vAlign w:val="center"/>
          </w:tcPr>
          <w:p w14:paraId="53EA56B2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0CDD4D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92CFBA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left w:val="single" w:sz="2" w:space="0" w:color="auto"/>
            </w:tcBorders>
            <w:vAlign w:val="center"/>
          </w:tcPr>
          <w:p w14:paraId="6337FCF7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A8452D" w14:paraId="1D3DC619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5C768A75" w14:textId="77777777" w:rsidR="00A8452D" w:rsidRDefault="00A8452D" w:rsidP="007B0CE3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42" w:type="pct"/>
            <w:vAlign w:val="center"/>
          </w:tcPr>
          <w:p w14:paraId="4AAAA204" w14:textId="356AA678" w:rsidR="00A8452D" w:rsidRPr="00F40B1A" w:rsidRDefault="00A8452D" w:rsidP="00A8452D">
            <w:pPr>
              <w:pStyle w:val="BodyText2"/>
              <w:jc w:val="both"/>
              <w:rPr>
                <w:color w:val="000000"/>
                <w:sz w:val="18"/>
                <w:szCs w:val="18"/>
              </w:rPr>
            </w:pPr>
            <w:r w:rsidRPr="00F40B1A">
              <w:rPr>
                <w:color w:val="000000"/>
                <w:sz w:val="18"/>
                <w:szCs w:val="18"/>
              </w:rPr>
              <w:t xml:space="preserve">Per </w:t>
            </w:r>
            <w:r>
              <w:rPr>
                <w:color w:val="000000"/>
                <w:sz w:val="18"/>
                <w:szCs w:val="18"/>
              </w:rPr>
              <w:t>individuare il fornitore da invitare alla gara anche senza previa consultazione di due o più operator economici</w:t>
            </w:r>
            <w:r w:rsidRPr="00E54D9E">
              <w:rPr>
                <w:color w:val="000000"/>
                <w:sz w:val="18"/>
                <w:szCs w:val="18"/>
              </w:rPr>
              <w:t>:</w:t>
            </w:r>
            <w:r>
              <w:rPr>
                <w:color w:val="000000"/>
                <w:sz w:val="18"/>
                <w:szCs w:val="18"/>
              </w:rPr>
              <w:t xml:space="preserve"> l</w:t>
            </w:r>
            <w:r w:rsidRPr="00E5784B">
              <w:rPr>
                <w:color w:val="000000"/>
                <w:sz w:val="18"/>
                <w:szCs w:val="18"/>
              </w:rPr>
              <w:t>a determina a contrarre, o atto equivalente, contiene, in modo semplificato, l’oggetto dell’affidamento, l’importo, il fornitore, le ragioni della scelta del fornitore selezionato ai sensi dell’art.36, comma 2 lett. a) del Codice, il possesso da parte sua dei requisiti di carattere generale, nonché il possesso dei requisiti tecnico-professionali, ove richiesti.</w:t>
            </w:r>
          </w:p>
        </w:tc>
        <w:tc>
          <w:tcPr>
            <w:tcW w:w="690" w:type="pct"/>
            <w:vAlign w:val="center"/>
          </w:tcPr>
          <w:p w14:paraId="0F16426E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Art. 32 (1) e 36 Dlgs. n. 50/2016</w:t>
            </w:r>
          </w:p>
          <w:p w14:paraId="63FF3AAB" w14:textId="77777777" w:rsidR="00A8452D" w:rsidRPr="00875FE2" w:rsidRDefault="00A8452D" w:rsidP="007B0CE3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elibera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n. 1097, del 26 ottobre 2016</w:t>
            </w:r>
            <w:r w:rsidRPr="00E54D9E">
              <w:rPr>
                <w:rFonts w:cs="Tahoma"/>
                <w:sz w:val="18"/>
                <w:szCs w:val="18"/>
              </w:rPr>
              <w:t xml:space="preserve">, punto </w:t>
            </w:r>
            <w:r>
              <w:rPr>
                <w:rFonts w:cs="Tahoma"/>
                <w:sz w:val="18"/>
                <w:szCs w:val="18"/>
              </w:rPr>
              <w:t>3.1.2</w:t>
            </w:r>
          </w:p>
        </w:tc>
        <w:tc>
          <w:tcPr>
            <w:tcW w:w="254" w:type="pct"/>
            <w:vAlign w:val="center"/>
          </w:tcPr>
          <w:p w14:paraId="517AA19D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4" w:space="0" w:color="auto"/>
            </w:tcBorders>
            <w:vAlign w:val="center"/>
          </w:tcPr>
          <w:p w14:paraId="6896E8A9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68996E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D2B201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left w:val="single" w:sz="2" w:space="0" w:color="auto"/>
            </w:tcBorders>
            <w:vAlign w:val="center"/>
          </w:tcPr>
          <w:p w14:paraId="7903AE2C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A8452D" w14:paraId="52BD3496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65E56726" w14:textId="77777777" w:rsidR="00A8452D" w:rsidRPr="00617D19" w:rsidRDefault="00A8452D" w:rsidP="007B0CE3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1.</w:t>
            </w:r>
          </w:p>
        </w:tc>
        <w:tc>
          <w:tcPr>
            <w:tcW w:w="1842" w:type="pct"/>
            <w:vAlign w:val="center"/>
          </w:tcPr>
          <w:p w14:paraId="2CB3143E" w14:textId="77777777" w:rsidR="00A8452D" w:rsidRPr="00E54D9E" w:rsidRDefault="00A8452D" w:rsidP="007B0CE3">
            <w:pPr>
              <w:pStyle w:val="BodyText2"/>
              <w:jc w:val="both"/>
              <w:rPr>
                <w:color w:val="000000"/>
                <w:sz w:val="18"/>
                <w:szCs w:val="18"/>
              </w:rPr>
            </w:pPr>
            <w:r w:rsidRPr="00F40B1A">
              <w:rPr>
                <w:color w:val="000000"/>
                <w:sz w:val="18"/>
                <w:szCs w:val="18"/>
              </w:rPr>
              <w:t xml:space="preserve">Per </w:t>
            </w:r>
            <w:r>
              <w:rPr>
                <w:color w:val="000000"/>
                <w:sz w:val="18"/>
                <w:szCs w:val="18"/>
              </w:rPr>
              <w:t>individuare il fornitore da invitare alla gara anche senza previa consultazione di due o più operator economici</w:t>
            </w:r>
            <w:r w:rsidRPr="00E54D9E"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690" w:type="pct"/>
            <w:vAlign w:val="center"/>
          </w:tcPr>
          <w:p w14:paraId="6D1C5687" w14:textId="618FE18B" w:rsidR="00A8452D" w:rsidRPr="00875FE2" w:rsidRDefault="00A8452D" w:rsidP="007B0CE3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art. 36(2.a) Dlgs. N. 50/2016</w:t>
            </w:r>
          </w:p>
        </w:tc>
        <w:tc>
          <w:tcPr>
            <w:tcW w:w="254" w:type="pct"/>
            <w:vAlign w:val="center"/>
          </w:tcPr>
          <w:p w14:paraId="7330683C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4" w:space="0" w:color="auto"/>
            </w:tcBorders>
            <w:vAlign w:val="center"/>
          </w:tcPr>
          <w:p w14:paraId="231BB4EB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F85D3B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1D93AC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left w:val="single" w:sz="2" w:space="0" w:color="auto"/>
            </w:tcBorders>
            <w:vAlign w:val="center"/>
          </w:tcPr>
          <w:p w14:paraId="68B71568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A8452D" w14:paraId="317525E6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3F97375C" w14:textId="77777777" w:rsidR="00A8452D" w:rsidRPr="00617D19" w:rsidRDefault="00A8452D" w:rsidP="007B0CE3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1.a.</w:t>
            </w:r>
          </w:p>
        </w:tc>
        <w:tc>
          <w:tcPr>
            <w:tcW w:w="1842" w:type="pct"/>
            <w:vAlign w:val="center"/>
          </w:tcPr>
          <w:p w14:paraId="2733883C" w14:textId="31268E9F" w:rsidR="00A8452D" w:rsidRPr="00E54D9E" w:rsidRDefault="00A8452D" w:rsidP="007B0CE3">
            <w:pPr>
              <w:pStyle w:val="BodyText2"/>
              <w:numPr>
                <w:ilvl w:val="0"/>
                <w:numId w:val="15"/>
              </w:numPr>
              <w:jc w:val="both"/>
              <w:rPr>
                <w:color w:val="000000"/>
                <w:sz w:val="18"/>
                <w:szCs w:val="18"/>
              </w:rPr>
            </w:pPr>
            <w:r w:rsidRPr="00E54D9E">
              <w:rPr>
                <w:color w:val="000000"/>
                <w:sz w:val="18"/>
                <w:szCs w:val="18"/>
              </w:rPr>
              <w:t>indagine di mercato eventualmente distinta per fascia di importo</w:t>
            </w:r>
            <w:r w:rsidR="004B7BB5">
              <w:rPr>
                <w:color w:val="000000"/>
                <w:sz w:val="18"/>
                <w:szCs w:val="18"/>
              </w:rPr>
              <w:t xml:space="preserve"> o</w:t>
            </w:r>
          </w:p>
        </w:tc>
        <w:tc>
          <w:tcPr>
            <w:tcW w:w="690" w:type="pct"/>
            <w:vMerge w:val="restart"/>
            <w:vAlign w:val="center"/>
          </w:tcPr>
          <w:p w14:paraId="7EFE2808" w14:textId="77777777" w:rsidR="00A8452D" w:rsidRPr="00875FE2" w:rsidRDefault="00A8452D" w:rsidP="007B0CE3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elibera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n. 1097, del 26 ottobre 2016</w:t>
            </w:r>
            <w:r w:rsidRPr="00E54D9E">
              <w:rPr>
                <w:rFonts w:cs="Tahoma"/>
                <w:sz w:val="18"/>
                <w:szCs w:val="18"/>
              </w:rPr>
              <w:t>, punto 4.1</w:t>
            </w:r>
          </w:p>
        </w:tc>
        <w:tc>
          <w:tcPr>
            <w:tcW w:w="254" w:type="pct"/>
            <w:vAlign w:val="center"/>
          </w:tcPr>
          <w:p w14:paraId="7752AA9F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4" w:space="0" w:color="auto"/>
            </w:tcBorders>
            <w:vAlign w:val="center"/>
          </w:tcPr>
          <w:p w14:paraId="39688F5F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101DB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C1204C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left w:val="single" w:sz="2" w:space="0" w:color="auto"/>
            </w:tcBorders>
            <w:vAlign w:val="center"/>
          </w:tcPr>
          <w:p w14:paraId="2500F9A0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A8452D" w14:paraId="084191AC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763BB9ED" w14:textId="77777777" w:rsidR="00A8452D" w:rsidRPr="00617D19" w:rsidRDefault="00A8452D" w:rsidP="007B0CE3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1.b.</w:t>
            </w:r>
          </w:p>
        </w:tc>
        <w:tc>
          <w:tcPr>
            <w:tcW w:w="1842" w:type="pct"/>
            <w:vAlign w:val="center"/>
          </w:tcPr>
          <w:p w14:paraId="6C589CFA" w14:textId="77777777" w:rsidR="00A8452D" w:rsidRPr="00E54D9E" w:rsidRDefault="00A8452D" w:rsidP="007B0CE3">
            <w:pPr>
              <w:pStyle w:val="BodyText2"/>
              <w:numPr>
                <w:ilvl w:val="0"/>
                <w:numId w:val="15"/>
              </w:numPr>
              <w:jc w:val="both"/>
              <w:rPr>
                <w:color w:val="000000"/>
                <w:sz w:val="18"/>
                <w:szCs w:val="18"/>
              </w:rPr>
            </w:pPr>
            <w:r w:rsidRPr="00E54D9E">
              <w:rPr>
                <w:color w:val="000000"/>
                <w:sz w:val="18"/>
                <w:szCs w:val="18"/>
              </w:rPr>
              <w:t>costituzione dell’elenco d</w:t>
            </w:r>
            <w:r>
              <w:rPr>
                <w:color w:val="000000"/>
                <w:sz w:val="18"/>
                <w:szCs w:val="18"/>
              </w:rPr>
              <w:t xml:space="preserve">ei </w:t>
            </w:r>
            <w:r w:rsidRPr="00E54D9E">
              <w:rPr>
                <w:color w:val="000000"/>
                <w:sz w:val="18"/>
                <w:szCs w:val="18"/>
              </w:rPr>
              <w:t>fornitori</w:t>
            </w:r>
            <w:r>
              <w:rPr>
                <w:color w:val="000000"/>
                <w:sz w:val="18"/>
                <w:szCs w:val="18"/>
              </w:rPr>
              <w:t xml:space="preserve"> eventualmente distinti per categoria e fascia d’importo</w:t>
            </w:r>
          </w:p>
        </w:tc>
        <w:tc>
          <w:tcPr>
            <w:tcW w:w="690" w:type="pct"/>
            <w:vMerge/>
            <w:vAlign w:val="center"/>
          </w:tcPr>
          <w:p w14:paraId="1E8B019B" w14:textId="77777777" w:rsidR="00A8452D" w:rsidRPr="00875FE2" w:rsidRDefault="00A8452D" w:rsidP="007B0CE3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254" w:type="pct"/>
            <w:vAlign w:val="center"/>
          </w:tcPr>
          <w:p w14:paraId="55C9689B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4" w:space="0" w:color="auto"/>
            </w:tcBorders>
            <w:vAlign w:val="center"/>
          </w:tcPr>
          <w:p w14:paraId="2ABEDF39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64A2C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D86A39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left w:val="single" w:sz="2" w:space="0" w:color="auto"/>
            </w:tcBorders>
            <w:vAlign w:val="center"/>
          </w:tcPr>
          <w:p w14:paraId="0A7010CF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</w:tbl>
    <w:p w14:paraId="567E1700" w14:textId="77777777" w:rsidR="007B0CE3" w:rsidRDefault="007B0CE3">
      <w:r>
        <w:br w:type="page"/>
      </w:r>
    </w:p>
    <w:tbl>
      <w:tblPr>
        <w:tblW w:w="50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1"/>
        <w:gridCol w:w="5341"/>
        <w:gridCol w:w="2001"/>
        <w:gridCol w:w="736"/>
        <w:gridCol w:w="739"/>
        <w:gridCol w:w="748"/>
        <w:gridCol w:w="1258"/>
        <w:gridCol w:w="2604"/>
      </w:tblGrid>
      <w:tr w:rsidR="007B0CE3" w14:paraId="22CEB83B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3E453896" w14:textId="77777777" w:rsidR="007B0CE3" w:rsidRPr="00617D19" w:rsidRDefault="007B0CE3" w:rsidP="007B0CE3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2</w:t>
            </w:r>
            <w:r w:rsidRPr="00617D19">
              <w:rPr>
                <w:rFonts w:cs="Tahoma"/>
                <w:sz w:val="18"/>
              </w:rPr>
              <w:t>.</w:t>
            </w:r>
          </w:p>
        </w:tc>
        <w:tc>
          <w:tcPr>
            <w:tcW w:w="1842" w:type="pct"/>
            <w:vAlign w:val="center"/>
          </w:tcPr>
          <w:p w14:paraId="0098A751" w14:textId="09E525C5" w:rsidR="007B0CE3" w:rsidRPr="00515EB8" w:rsidRDefault="007B0CE3" w:rsidP="007B0CE3">
            <w:pPr>
              <w:pStyle w:val="BodyText2"/>
              <w:jc w:val="both"/>
              <w:rPr>
                <w:sz w:val="18"/>
                <w:szCs w:val="18"/>
              </w:rPr>
            </w:pPr>
          </w:p>
        </w:tc>
        <w:tc>
          <w:tcPr>
            <w:tcW w:w="690" w:type="pct"/>
            <w:vAlign w:val="center"/>
          </w:tcPr>
          <w:p w14:paraId="7B577336" w14:textId="4B361488" w:rsidR="007B0CE3" w:rsidRDefault="007B0CE3" w:rsidP="007B0CE3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</w:p>
        </w:tc>
        <w:tc>
          <w:tcPr>
            <w:tcW w:w="254" w:type="pct"/>
            <w:vAlign w:val="center"/>
          </w:tcPr>
          <w:p w14:paraId="64EBE5F0" w14:textId="77777777" w:rsidR="007B0CE3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48E10F37" w14:textId="77777777" w:rsidR="007B0CE3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D118173" w14:textId="77777777" w:rsidR="007B0CE3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23A01C21" w14:textId="77777777" w:rsidR="007B0CE3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5063E17F" w14:textId="77777777" w:rsidR="007B0CE3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7B0CE3" w14:paraId="42F78E03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6F6A2619" w14:textId="77777777" w:rsidR="007B0CE3" w:rsidRPr="00617D19" w:rsidRDefault="007B0CE3" w:rsidP="007B0CE3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3.a.</w:t>
            </w:r>
          </w:p>
        </w:tc>
        <w:tc>
          <w:tcPr>
            <w:tcW w:w="1842" w:type="pct"/>
            <w:vAlign w:val="center"/>
          </w:tcPr>
          <w:p w14:paraId="56448EC8" w14:textId="38646642" w:rsidR="007B0CE3" w:rsidRDefault="007B0CE3" w:rsidP="007B0CE3">
            <w:pPr>
              <w:pStyle w:val="BodyText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CD7FB5">
              <w:rPr>
                <w:sz w:val="18"/>
                <w:szCs w:val="18"/>
              </w:rPr>
              <w:t>In caso di affidamento all’operatore economico uscente, è richiesto un onere motivazionale più stringente, in quanto la stazione appaltante motiva la scelta avuto riguardo al grado di soddisfazione maturato a conclusione del precedente rapporto contrattuale (esecuzione a regola d’arte, nel rispetto dei tempi e dei costi pattuiti) e in ragione della competitività del prezzo offerto rispetto alla media dei prezzi praticati nel settore di mercato di riferimento, anche tenendo conto della qualità della prestazione</w:t>
            </w:r>
            <w:r>
              <w:rPr>
                <w:sz w:val="18"/>
                <w:szCs w:val="18"/>
              </w:rPr>
              <w:t>;</w:t>
            </w:r>
          </w:p>
        </w:tc>
        <w:tc>
          <w:tcPr>
            <w:tcW w:w="690" w:type="pct"/>
            <w:vAlign w:val="center"/>
          </w:tcPr>
          <w:p w14:paraId="1F2678AF" w14:textId="77777777" w:rsidR="007B0CE3" w:rsidRPr="00004B0C" w:rsidRDefault="007B0CE3" w:rsidP="007B0CE3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elibera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n. 1097, del 26 ottobre 2016</w:t>
            </w:r>
            <w:r>
              <w:rPr>
                <w:rFonts w:cs="Tahoma"/>
                <w:sz w:val="18"/>
                <w:szCs w:val="18"/>
                <w:lang w:val="de-DE"/>
              </w:rPr>
              <w:t>, punto 3.3.2</w:t>
            </w:r>
          </w:p>
        </w:tc>
        <w:tc>
          <w:tcPr>
            <w:tcW w:w="254" w:type="pct"/>
            <w:vAlign w:val="center"/>
          </w:tcPr>
          <w:p w14:paraId="21F085E0" w14:textId="77777777" w:rsidR="007B0CE3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234CB3F9" w14:textId="77777777" w:rsidR="007B0CE3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0A129E1" w14:textId="77777777" w:rsidR="007B0CE3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51D06F15" w14:textId="77777777" w:rsidR="007B0CE3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44426A5F" w14:textId="77777777" w:rsidR="007B0CE3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7B0CE3" w14:paraId="01997785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2E0FD837" w14:textId="77777777" w:rsidR="007B0CE3" w:rsidRPr="00617D19" w:rsidRDefault="007B0CE3" w:rsidP="007B0CE3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3.b.</w:t>
            </w:r>
          </w:p>
        </w:tc>
        <w:tc>
          <w:tcPr>
            <w:tcW w:w="1842" w:type="pct"/>
            <w:vAlign w:val="center"/>
          </w:tcPr>
          <w:p w14:paraId="30E688A1" w14:textId="7EB3B4F5" w:rsidR="007B0CE3" w:rsidRDefault="007B0CE3" w:rsidP="007B0CE3">
            <w:pPr>
              <w:pStyle w:val="BodyText2"/>
              <w:jc w:val="both"/>
              <w:rPr>
                <w:sz w:val="18"/>
                <w:szCs w:val="18"/>
              </w:rPr>
            </w:pPr>
            <w:r w:rsidRPr="00CD7FB5">
              <w:rPr>
                <w:sz w:val="18"/>
                <w:szCs w:val="18"/>
              </w:rPr>
              <w:t>Gli oneri motivazionali relativi all’economicità dell’affidamento e al rispetto dei principi di concorrenza possono essere soddisfatti quando la stazione appaltante procede alla valutazione comparativa dei preventivi di spesa forniti da due o più operatori economici</w:t>
            </w:r>
            <w:r>
              <w:rPr>
                <w:sz w:val="18"/>
                <w:szCs w:val="18"/>
              </w:rPr>
              <w:t>;</w:t>
            </w:r>
          </w:p>
        </w:tc>
        <w:tc>
          <w:tcPr>
            <w:tcW w:w="690" w:type="pct"/>
            <w:vAlign w:val="center"/>
          </w:tcPr>
          <w:p w14:paraId="17144961" w14:textId="77777777" w:rsidR="007B0CE3" w:rsidRPr="00004B0C" w:rsidRDefault="007B0CE3" w:rsidP="007B0CE3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elibera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n. 1097, del 26 ottobre 2016</w:t>
            </w:r>
            <w:r>
              <w:rPr>
                <w:rFonts w:cs="Tahoma"/>
                <w:sz w:val="18"/>
                <w:szCs w:val="18"/>
                <w:lang w:val="de-DE"/>
              </w:rPr>
              <w:t>, punto 3.3.3</w:t>
            </w:r>
          </w:p>
        </w:tc>
        <w:tc>
          <w:tcPr>
            <w:tcW w:w="254" w:type="pct"/>
            <w:vAlign w:val="center"/>
          </w:tcPr>
          <w:p w14:paraId="004FCD42" w14:textId="77777777" w:rsidR="007B0CE3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1082073D" w14:textId="77777777" w:rsidR="007B0CE3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75C73B8" w14:textId="77777777" w:rsidR="007B0CE3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60D049C4" w14:textId="77777777" w:rsidR="007B0CE3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31AAD426" w14:textId="77777777" w:rsidR="007B0CE3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7B0CE3" w14:paraId="3353971A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778AE841" w14:textId="77777777" w:rsidR="007B0CE3" w:rsidRPr="00617D19" w:rsidRDefault="007B0CE3" w:rsidP="007B0CE3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3.c.</w:t>
            </w:r>
          </w:p>
        </w:tc>
        <w:tc>
          <w:tcPr>
            <w:tcW w:w="1842" w:type="pct"/>
            <w:vAlign w:val="center"/>
          </w:tcPr>
          <w:p w14:paraId="26FCF5A2" w14:textId="4F322A0B" w:rsidR="007B0CE3" w:rsidRDefault="007B0CE3">
            <w:pPr>
              <w:pStyle w:val="BodyText2"/>
              <w:jc w:val="both"/>
              <w:rPr>
                <w:sz w:val="18"/>
                <w:szCs w:val="18"/>
              </w:rPr>
            </w:pPr>
            <w:r w:rsidRPr="00CD7FB5">
              <w:rPr>
                <w:sz w:val="18"/>
                <w:szCs w:val="18"/>
              </w:rPr>
              <w:t>L’obbligo di motivazione può essere attenuato per affidamenti di modico valore, ad esempio inferiori a 1000 euro, o quando l’acquisizione avviene nel rispetto del regolamento di contabilità dell’amministrazione, ovvero nel caso in cui la stazione appaltante adotti un proprio regolamento per l’acquisizione di lavori, servizi e forniture in economia, redatto nel rispetto dei principi contenuti nel Codice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690" w:type="pct"/>
            <w:vAlign w:val="center"/>
          </w:tcPr>
          <w:p w14:paraId="51681C25" w14:textId="77777777" w:rsidR="007B0CE3" w:rsidRPr="00004B0C" w:rsidRDefault="007B0CE3" w:rsidP="007B0CE3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elibera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n. 1097, del 26 ottobre 2016</w:t>
            </w:r>
            <w:r>
              <w:rPr>
                <w:rFonts w:cs="Tahoma"/>
                <w:sz w:val="18"/>
                <w:szCs w:val="18"/>
                <w:lang w:val="de-DE"/>
              </w:rPr>
              <w:t>, punto 3.3.4</w:t>
            </w:r>
          </w:p>
        </w:tc>
        <w:tc>
          <w:tcPr>
            <w:tcW w:w="254" w:type="pct"/>
            <w:vAlign w:val="center"/>
          </w:tcPr>
          <w:p w14:paraId="220C9E8B" w14:textId="77777777" w:rsidR="007B0CE3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592B11F0" w14:textId="77777777" w:rsidR="007B0CE3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45BFD0D" w14:textId="77777777" w:rsidR="007B0CE3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3807C5E6" w14:textId="77777777" w:rsidR="007B0CE3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1D3FCACB" w14:textId="77777777" w:rsidR="007B0CE3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7B0CE3" w14:paraId="5CF5EC02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28D8939E" w14:textId="77777777" w:rsidR="007B0CE3" w:rsidRPr="00617D19" w:rsidRDefault="007B0CE3" w:rsidP="007B0CE3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617D19">
              <w:rPr>
                <w:rFonts w:cs="Tahoma"/>
                <w:sz w:val="18"/>
              </w:rPr>
              <w:t>4.</w:t>
            </w:r>
          </w:p>
        </w:tc>
        <w:tc>
          <w:tcPr>
            <w:tcW w:w="1842" w:type="pct"/>
            <w:vAlign w:val="center"/>
          </w:tcPr>
          <w:p w14:paraId="17A3DFB4" w14:textId="77777777" w:rsidR="007B0CE3" w:rsidRPr="00B8128A" w:rsidRDefault="007B0CE3" w:rsidP="007B0CE3">
            <w:pPr>
              <w:pStyle w:val="BodyText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Invio dell’invito al partecipante </w:t>
            </w:r>
            <w:r w:rsidRPr="00820AA6">
              <w:rPr>
                <w:color w:val="000000"/>
                <w:sz w:val="18"/>
                <w:szCs w:val="18"/>
              </w:rPr>
              <w:t>a presentare l</w:t>
            </w:r>
            <w:r>
              <w:rPr>
                <w:color w:val="000000"/>
                <w:sz w:val="18"/>
                <w:szCs w:val="18"/>
              </w:rPr>
              <w:t>’</w:t>
            </w:r>
            <w:r w:rsidRPr="00820AA6">
              <w:rPr>
                <w:color w:val="000000"/>
                <w:sz w:val="18"/>
                <w:szCs w:val="18"/>
              </w:rPr>
              <w:t>offert</w:t>
            </w:r>
            <w:r>
              <w:rPr>
                <w:color w:val="000000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 L’invito</w:t>
            </w:r>
            <w:r w:rsidRPr="00557D35">
              <w:rPr>
                <w:sz w:val="18"/>
                <w:szCs w:val="18"/>
              </w:rPr>
              <w:t xml:space="preserve"> menziona </w:t>
            </w:r>
            <w:r>
              <w:rPr>
                <w:color w:val="000000"/>
                <w:sz w:val="18"/>
                <w:szCs w:val="18"/>
              </w:rPr>
              <w:t>gli elementi elencati al punto 4.2.6 delle Linee Guida ANAC</w:t>
            </w:r>
          </w:p>
        </w:tc>
        <w:tc>
          <w:tcPr>
            <w:tcW w:w="690" w:type="pct"/>
            <w:vAlign w:val="center"/>
          </w:tcPr>
          <w:p w14:paraId="04C9C4ED" w14:textId="77777777" w:rsidR="007B0CE3" w:rsidRDefault="007B0CE3" w:rsidP="007B0CE3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004B0C">
              <w:rPr>
                <w:rFonts w:cs="Tahoma"/>
                <w:sz w:val="18"/>
                <w:szCs w:val="18"/>
              </w:rPr>
              <w:t>Art</w:t>
            </w:r>
            <w:r>
              <w:rPr>
                <w:rFonts w:cs="Tahoma"/>
                <w:sz w:val="18"/>
                <w:szCs w:val="18"/>
              </w:rPr>
              <w:t>t</w:t>
            </w:r>
            <w:r w:rsidRPr="00004B0C">
              <w:rPr>
                <w:rFonts w:cs="Tahoma"/>
                <w:sz w:val="18"/>
                <w:szCs w:val="18"/>
              </w:rPr>
              <w:t xml:space="preserve">. </w:t>
            </w:r>
            <w:r>
              <w:rPr>
                <w:rFonts w:cs="Tahoma"/>
                <w:sz w:val="18"/>
                <w:szCs w:val="18"/>
              </w:rPr>
              <w:t xml:space="preserve">36(2a) </w:t>
            </w:r>
            <w:r w:rsidRPr="00004B0C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004B0C">
              <w:rPr>
                <w:rFonts w:cs="Tahoma"/>
                <w:sz w:val="18"/>
                <w:szCs w:val="18"/>
              </w:rPr>
              <w:t>gs</w:t>
            </w:r>
            <w:r>
              <w:rPr>
                <w:rFonts w:cs="Tahoma"/>
                <w:sz w:val="18"/>
                <w:szCs w:val="18"/>
              </w:rPr>
              <w:t>. 50/16</w:t>
            </w:r>
          </w:p>
          <w:p w14:paraId="4B9464FB" w14:textId="77777777" w:rsidR="007B0CE3" w:rsidRPr="00FD6C47" w:rsidRDefault="007B0CE3" w:rsidP="007B0CE3">
            <w:pPr>
              <w:spacing w:line="240" w:lineRule="auto"/>
              <w:jc w:val="left"/>
              <w:rPr>
                <w:sz w:val="18"/>
                <w:lang w:val="de-DE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elibera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n. 1097, del 26 ottobre 2016</w:t>
            </w:r>
            <w:r w:rsidRPr="00FD6C47">
              <w:rPr>
                <w:rFonts w:cs="Tahoma"/>
                <w:sz w:val="18"/>
                <w:szCs w:val="18"/>
                <w:lang w:val="de-DE"/>
              </w:rPr>
              <w:t>, punto 4.2.6</w:t>
            </w:r>
          </w:p>
        </w:tc>
        <w:tc>
          <w:tcPr>
            <w:tcW w:w="254" w:type="pct"/>
            <w:vAlign w:val="center"/>
          </w:tcPr>
          <w:p w14:paraId="16F2C375" w14:textId="77777777" w:rsidR="007B0CE3" w:rsidRPr="00FD6C47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7A4123E9" w14:textId="77777777" w:rsidR="007B0CE3" w:rsidRPr="00FD6C47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00B9BA1" w14:textId="77777777" w:rsidR="007B0CE3" w:rsidRPr="00FD6C47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485E3E3D" w14:textId="77777777" w:rsidR="007B0CE3" w:rsidRPr="00FD6C47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62868053" w14:textId="77777777" w:rsidR="007B0CE3" w:rsidRPr="00FD6C47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7B0CE3" w:rsidRPr="00BF0DED" w14:paraId="54476589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616BEC3B" w14:textId="77777777" w:rsidR="007B0CE3" w:rsidRPr="00617D19" w:rsidRDefault="007B0CE3" w:rsidP="007B0CE3">
            <w:pPr>
              <w:spacing w:line="240" w:lineRule="auto"/>
              <w:jc w:val="center"/>
              <w:rPr>
                <w:rFonts w:cs="Tahoma"/>
                <w:sz w:val="18"/>
                <w:lang w:val="de-DE"/>
              </w:rPr>
            </w:pPr>
            <w:r>
              <w:rPr>
                <w:rFonts w:cs="Tahoma"/>
                <w:sz w:val="18"/>
                <w:lang w:val="de-DE"/>
              </w:rPr>
              <w:t>5.</w:t>
            </w:r>
          </w:p>
        </w:tc>
        <w:tc>
          <w:tcPr>
            <w:tcW w:w="1842" w:type="pct"/>
            <w:vAlign w:val="center"/>
          </w:tcPr>
          <w:p w14:paraId="045275AB" w14:textId="2245D0B6" w:rsidR="007B0CE3" w:rsidRPr="00B8128A" w:rsidRDefault="007B0CE3" w:rsidP="007B0CE3">
            <w:pPr>
              <w:pStyle w:val="BodyText2"/>
              <w:jc w:val="both"/>
              <w:rPr>
                <w:sz w:val="18"/>
                <w:szCs w:val="18"/>
              </w:rPr>
            </w:pPr>
            <w:r w:rsidRPr="00B8128A">
              <w:rPr>
                <w:color w:val="000000"/>
                <w:sz w:val="18"/>
                <w:szCs w:val="18"/>
              </w:rPr>
              <w:t>Verifica del rispetto dei termini nella ricezione delle offerte</w:t>
            </w:r>
          </w:p>
        </w:tc>
        <w:tc>
          <w:tcPr>
            <w:tcW w:w="690" w:type="pct"/>
            <w:vAlign w:val="center"/>
          </w:tcPr>
          <w:p w14:paraId="6A78D99D" w14:textId="77777777" w:rsidR="007B0CE3" w:rsidRDefault="007B0CE3" w:rsidP="007B0CE3">
            <w:pPr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254" w:type="pct"/>
            <w:vAlign w:val="center"/>
          </w:tcPr>
          <w:p w14:paraId="39415A97" w14:textId="77777777" w:rsidR="007B0CE3" w:rsidRPr="00BF0DED" w:rsidRDefault="007B0CE3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1B3D24AE" w14:textId="77777777" w:rsidR="007B0CE3" w:rsidRPr="00BF0DED" w:rsidRDefault="007B0CE3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3B4E82D" w14:textId="77777777" w:rsidR="007B0CE3" w:rsidRPr="00BF0DED" w:rsidRDefault="007B0CE3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1E3BCC55" w14:textId="77777777" w:rsidR="007B0CE3" w:rsidRPr="00BF0DED" w:rsidRDefault="007B0CE3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vAlign w:val="center"/>
          </w:tcPr>
          <w:p w14:paraId="771AA561" w14:textId="77777777" w:rsidR="007B0CE3" w:rsidRPr="00BF0DED" w:rsidRDefault="007B0CE3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7B0CE3" w:rsidRPr="00CC0A1D" w14:paraId="71CA3D14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520F16CE" w14:textId="77777777" w:rsidR="007B0CE3" w:rsidRPr="00617D19" w:rsidRDefault="007B0CE3" w:rsidP="007B0CE3">
            <w:pPr>
              <w:spacing w:line="240" w:lineRule="auto"/>
              <w:jc w:val="center"/>
              <w:rPr>
                <w:rFonts w:cs="Tahoma"/>
                <w:sz w:val="18"/>
                <w:lang w:val="de-DE"/>
              </w:rPr>
            </w:pPr>
            <w:r>
              <w:rPr>
                <w:rFonts w:cs="Tahoma"/>
                <w:sz w:val="18"/>
                <w:lang w:val="de-DE"/>
              </w:rPr>
              <w:t>5</w:t>
            </w:r>
            <w:r w:rsidRPr="00617D19">
              <w:rPr>
                <w:rFonts w:cs="Tahoma"/>
                <w:sz w:val="18"/>
                <w:lang w:val="de-DE"/>
              </w:rPr>
              <w:t>.a.</w:t>
            </w:r>
          </w:p>
        </w:tc>
        <w:tc>
          <w:tcPr>
            <w:tcW w:w="1842" w:type="pct"/>
            <w:vAlign w:val="center"/>
          </w:tcPr>
          <w:p w14:paraId="27EAB51A" w14:textId="0D7761E0" w:rsidR="007B0CE3" w:rsidRPr="00FD6C47" w:rsidRDefault="007B0CE3" w:rsidP="00E5784B">
            <w:pPr>
              <w:pStyle w:val="BodyText2"/>
              <w:jc w:val="both"/>
              <w:rPr>
                <w:sz w:val="18"/>
                <w:szCs w:val="18"/>
                <w:lang w:val="de-DE"/>
              </w:rPr>
            </w:pPr>
            <w:r w:rsidRPr="00090668">
              <w:rPr>
                <w:color w:val="000000"/>
                <w:sz w:val="18"/>
                <w:szCs w:val="18"/>
              </w:rPr>
              <w:t>Il</w:t>
            </w:r>
            <w:r w:rsidR="004B7BB5">
              <w:rPr>
                <w:color w:val="000000"/>
                <w:sz w:val="18"/>
                <w:szCs w:val="18"/>
              </w:rPr>
              <w:t xml:space="preserve"> </w:t>
            </w:r>
            <w:r w:rsidRPr="00090668">
              <w:rPr>
                <w:color w:val="000000"/>
                <w:sz w:val="18"/>
                <w:szCs w:val="18"/>
              </w:rPr>
              <w:t>termine per la ricezione delle offerte, decorrente dalla data di invio dell'invito</w:t>
            </w:r>
            <w:r>
              <w:rPr>
                <w:color w:val="000000"/>
                <w:sz w:val="18"/>
                <w:szCs w:val="18"/>
              </w:rPr>
              <w:t>,</w:t>
            </w:r>
            <w:r w:rsidR="0018775C">
              <w:rPr>
                <w:color w:val="000000"/>
                <w:sz w:val="18"/>
                <w:szCs w:val="18"/>
              </w:rPr>
              <w:t xml:space="preserve"> t</w:t>
            </w:r>
            <w:r w:rsidR="004B7BB5">
              <w:rPr>
                <w:color w:val="000000"/>
                <w:sz w:val="18"/>
                <w:szCs w:val="18"/>
              </w:rPr>
              <w:t>iene</w:t>
            </w:r>
            <w:r w:rsidR="0018775C" w:rsidRPr="0018775C">
              <w:rPr>
                <w:color w:val="000000"/>
                <w:sz w:val="18"/>
                <w:szCs w:val="18"/>
              </w:rPr>
              <w:t xml:space="preserve"> conto in particolare della complessità dell'appalto e del tempo necessario per preparare le offerte</w:t>
            </w:r>
            <w:r w:rsidR="004B7BB5">
              <w:rPr>
                <w:color w:val="000000"/>
                <w:sz w:val="18"/>
                <w:szCs w:val="18"/>
              </w:rPr>
              <w:t>?</w:t>
            </w:r>
          </w:p>
        </w:tc>
        <w:tc>
          <w:tcPr>
            <w:tcW w:w="690" w:type="pct"/>
            <w:vAlign w:val="center"/>
          </w:tcPr>
          <w:p w14:paraId="72327F3C" w14:textId="7B168A54" w:rsidR="007B0CE3" w:rsidRDefault="007B0CE3" w:rsidP="0018775C">
            <w:pPr>
              <w:jc w:val="left"/>
            </w:pPr>
            <w:r>
              <w:rPr>
                <w:rFonts w:cs="Tahoma"/>
                <w:sz w:val="18"/>
                <w:szCs w:val="18"/>
              </w:rPr>
              <w:t xml:space="preserve"> 79</w:t>
            </w:r>
            <w:r w:rsidRPr="001652F8">
              <w:rPr>
                <w:rFonts w:cs="Tahoma"/>
                <w:sz w:val="18"/>
                <w:szCs w:val="18"/>
              </w:rPr>
              <w:t xml:space="preserve"> 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 xml:space="preserve">gs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4" w:type="pct"/>
            <w:vAlign w:val="center"/>
          </w:tcPr>
          <w:p w14:paraId="16480401" w14:textId="77777777" w:rsidR="007B0CE3" w:rsidRPr="00CC0A1D" w:rsidRDefault="007B0CE3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12" w:space="0" w:color="auto"/>
            </w:tcBorders>
            <w:vAlign w:val="center"/>
          </w:tcPr>
          <w:p w14:paraId="63CE60B8" w14:textId="77777777" w:rsidR="007B0CE3" w:rsidRPr="00CC0A1D" w:rsidRDefault="007B0CE3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61622F" w14:textId="77777777" w:rsidR="007B0CE3" w:rsidRPr="00CC0A1D" w:rsidRDefault="007B0CE3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left w:val="single" w:sz="12" w:space="0" w:color="auto"/>
            </w:tcBorders>
            <w:vAlign w:val="center"/>
          </w:tcPr>
          <w:p w14:paraId="5600A221" w14:textId="77777777" w:rsidR="007B0CE3" w:rsidRPr="00CC0A1D" w:rsidRDefault="007B0CE3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vAlign w:val="center"/>
          </w:tcPr>
          <w:p w14:paraId="7158ABF8" w14:textId="77777777" w:rsidR="007B0CE3" w:rsidRPr="00CC0A1D" w:rsidRDefault="007B0CE3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7B0CE3" w:rsidRPr="00CC0A1D" w14:paraId="24E594A6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76962F5C" w14:textId="77777777" w:rsidR="007B0CE3" w:rsidRPr="00617D19" w:rsidRDefault="007B0CE3" w:rsidP="007B0CE3">
            <w:pPr>
              <w:spacing w:line="240" w:lineRule="auto"/>
              <w:jc w:val="center"/>
              <w:rPr>
                <w:rFonts w:cs="Tahoma"/>
                <w:sz w:val="18"/>
                <w:lang w:val="de-DE"/>
              </w:rPr>
            </w:pPr>
            <w:r>
              <w:rPr>
                <w:rFonts w:cs="Tahoma"/>
                <w:sz w:val="18"/>
                <w:lang w:val="de-DE"/>
              </w:rPr>
              <w:t>5.b</w:t>
            </w:r>
            <w:r w:rsidRPr="00617D19">
              <w:rPr>
                <w:rFonts w:cs="Tahoma"/>
                <w:sz w:val="18"/>
                <w:lang w:val="de-DE"/>
              </w:rPr>
              <w:t>.</w:t>
            </w:r>
          </w:p>
        </w:tc>
        <w:tc>
          <w:tcPr>
            <w:tcW w:w="1842" w:type="pct"/>
            <w:vAlign w:val="center"/>
          </w:tcPr>
          <w:p w14:paraId="7AA3C970" w14:textId="1B66F479" w:rsidR="007B0CE3" w:rsidRPr="00DB3568" w:rsidRDefault="007B0CE3" w:rsidP="00AA783D">
            <w:pPr>
              <w:pStyle w:val="BodyText2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690" w:type="pct"/>
            <w:vAlign w:val="center"/>
          </w:tcPr>
          <w:p w14:paraId="7873D8FA" w14:textId="77777777" w:rsidR="007B0CE3" w:rsidRDefault="007B0CE3" w:rsidP="007B0CE3">
            <w:pPr>
              <w:jc w:val="left"/>
            </w:pPr>
            <w:r w:rsidRPr="001652F8">
              <w:rPr>
                <w:rFonts w:cs="Tahoma"/>
                <w:sz w:val="18"/>
                <w:szCs w:val="18"/>
              </w:rPr>
              <w:t>Art</w:t>
            </w:r>
            <w:r>
              <w:rPr>
                <w:rFonts w:cs="Tahoma"/>
                <w:sz w:val="18"/>
                <w:szCs w:val="18"/>
              </w:rPr>
              <w:t>t</w:t>
            </w:r>
            <w:r w:rsidRPr="001652F8">
              <w:rPr>
                <w:rFonts w:cs="Tahoma"/>
                <w:sz w:val="18"/>
                <w:szCs w:val="18"/>
              </w:rPr>
              <w:t xml:space="preserve">. </w:t>
            </w:r>
            <w:r>
              <w:rPr>
                <w:rFonts w:cs="Tahoma"/>
                <w:sz w:val="18"/>
                <w:szCs w:val="18"/>
              </w:rPr>
              <w:t>36(9), 61(6) e 79</w:t>
            </w:r>
            <w:r w:rsidRPr="001652F8">
              <w:rPr>
                <w:rFonts w:cs="Tahoma"/>
                <w:sz w:val="18"/>
                <w:szCs w:val="18"/>
              </w:rPr>
              <w:t xml:space="preserve"> 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 xml:space="preserve">gs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4" w:type="pct"/>
            <w:vAlign w:val="center"/>
          </w:tcPr>
          <w:p w14:paraId="0F57E270" w14:textId="77777777" w:rsidR="007B0CE3" w:rsidRPr="00CC0A1D" w:rsidRDefault="007B0CE3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12" w:space="0" w:color="auto"/>
            </w:tcBorders>
            <w:vAlign w:val="center"/>
          </w:tcPr>
          <w:p w14:paraId="3996A0A7" w14:textId="77777777" w:rsidR="007B0CE3" w:rsidRPr="00CC0A1D" w:rsidRDefault="007B0CE3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9E08D2" w14:textId="77777777" w:rsidR="007B0CE3" w:rsidRPr="00CC0A1D" w:rsidRDefault="007B0CE3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left w:val="single" w:sz="12" w:space="0" w:color="auto"/>
            </w:tcBorders>
            <w:vAlign w:val="center"/>
          </w:tcPr>
          <w:p w14:paraId="63C55E8B" w14:textId="77777777" w:rsidR="007B0CE3" w:rsidRPr="00CC0A1D" w:rsidRDefault="007B0CE3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vAlign w:val="center"/>
          </w:tcPr>
          <w:p w14:paraId="25C8D6CF" w14:textId="77777777" w:rsidR="007B0CE3" w:rsidRPr="00CC0A1D" w:rsidRDefault="007B0CE3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AE0B25" w14:paraId="183E7D51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168468CB" w14:textId="77777777" w:rsidR="00AE0B25" w:rsidRDefault="00AE0B25" w:rsidP="00AE0B25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>
              <w:rPr>
                <w:rFonts w:cs="Tahoma"/>
                <w:sz w:val="18"/>
                <w:lang w:val="en-GB"/>
              </w:rPr>
              <w:t>5.c</w:t>
            </w:r>
          </w:p>
        </w:tc>
        <w:tc>
          <w:tcPr>
            <w:tcW w:w="1842" w:type="pct"/>
            <w:vAlign w:val="center"/>
          </w:tcPr>
          <w:p w14:paraId="70B4E7F8" w14:textId="77777777" w:rsidR="00AE0B25" w:rsidRPr="00515EB8" w:rsidRDefault="00AE0B25" w:rsidP="00AE0B25">
            <w:pPr>
              <w:pStyle w:val="BodyText2"/>
              <w:jc w:val="both"/>
              <w:rPr>
                <w:sz w:val="18"/>
                <w:szCs w:val="18"/>
              </w:rPr>
            </w:pPr>
            <w:r w:rsidRPr="001B3F2C">
              <w:rPr>
                <w:sz w:val="18"/>
                <w:szCs w:val="18"/>
              </w:rPr>
              <w:t xml:space="preserve">Nel caso di presentazione delle offerte attraverso mezzi di comunicazione elettronici, qualora si verifichi un mancato funzionamento o un malfunzionamento di tali mezzi tale da impedire la corretta presentazione delle offerte, </w:t>
            </w:r>
            <w:r>
              <w:rPr>
                <w:sz w:val="18"/>
                <w:szCs w:val="18"/>
              </w:rPr>
              <w:t xml:space="preserve">sono stati adottati </w:t>
            </w:r>
            <w:r w:rsidRPr="001B3F2C">
              <w:rPr>
                <w:sz w:val="18"/>
                <w:szCs w:val="18"/>
              </w:rPr>
              <w:t>i necessari provvedimenti al fine di assicurar</w:t>
            </w:r>
            <w:r>
              <w:rPr>
                <w:sz w:val="18"/>
                <w:szCs w:val="18"/>
              </w:rPr>
              <w:t>e la regolarità della procedura e, n</w:t>
            </w:r>
            <w:r w:rsidRPr="001B3F2C">
              <w:rPr>
                <w:sz w:val="18"/>
                <w:szCs w:val="18"/>
              </w:rPr>
              <w:t xml:space="preserve">ei casi di sospensione e proroga di cui al primo periodo, </w:t>
            </w:r>
            <w:r>
              <w:rPr>
                <w:sz w:val="18"/>
                <w:szCs w:val="18"/>
              </w:rPr>
              <w:t>è stata</w:t>
            </w:r>
            <w:r w:rsidRPr="001B3F2C">
              <w:rPr>
                <w:sz w:val="18"/>
                <w:szCs w:val="18"/>
              </w:rPr>
              <w:t xml:space="preserve"> mantenuta la segretezza delle offerte inviate. </w:t>
            </w:r>
          </w:p>
        </w:tc>
        <w:tc>
          <w:tcPr>
            <w:tcW w:w="690" w:type="pct"/>
            <w:vAlign w:val="center"/>
          </w:tcPr>
          <w:p w14:paraId="67340615" w14:textId="77777777" w:rsidR="00AE0B25" w:rsidRPr="00FD6C47" w:rsidRDefault="00AE0B25" w:rsidP="00AE0B2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>
              <w:rPr>
                <w:rFonts w:cs="Tahoma"/>
                <w:sz w:val="18"/>
                <w:szCs w:val="18"/>
              </w:rPr>
              <w:t>Art. 79 (5-bis) D.Lgs 50/2016</w:t>
            </w:r>
          </w:p>
        </w:tc>
        <w:tc>
          <w:tcPr>
            <w:tcW w:w="254" w:type="pct"/>
            <w:vAlign w:val="center"/>
          </w:tcPr>
          <w:p w14:paraId="51DA5089" w14:textId="77777777" w:rsidR="00AE0B25" w:rsidRPr="00FD6C47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3F5069BE" w14:textId="77777777" w:rsidR="00AE0B25" w:rsidRPr="00FD6C47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AF56CED" w14:textId="77777777" w:rsidR="00AE0B25" w:rsidRPr="00FD6C47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04607DD8" w14:textId="77777777" w:rsidR="00AE0B25" w:rsidRPr="00FD6C47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04C86E5C" w14:textId="77777777" w:rsidR="00AE0B25" w:rsidRPr="00FD6C47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AE0B25" w14:paraId="638F0510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305A4140" w14:textId="77777777" w:rsidR="00AE0B25" w:rsidRDefault="00AE0B25" w:rsidP="00AE0B25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>
              <w:rPr>
                <w:rFonts w:cs="Tahoma"/>
                <w:sz w:val="18"/>
                <w:lang w:val="en-GB"/>
              </w:rPr>
              <w:t>5.d</w:t>
            </w:r>
          </w:p>
        </w:tc>
        <w:tc>
          <w:tcPr>
            <w:tcW w:w="1842" w:type="pct"/>
            <w:vAlign w:val="center"/>
          </w:tcPr>
          <w:p w14:paraId="11861044" w14:textId="77777777" w:rsidR="00AE0B25" w:rsidRPr="00515EB8" w:rsidRDefault="00AE0B25" w:rsidP="00AE0B25">
            <w:pPr>
              <w:pStyle w:val="BodyText2"/>
              <w:jc w:val="both"/>
              <w:rPr>
                <w:sz w:val="18"/>
                <w:szCs w:val="18"/>
              </w:rPr>
            </w:pPr>
            <w:r w:rsidRPr="001B3F2C">
              <w:rPr>
                <w:sz w:val="18"/>
                <w:szCs w:val="18"/>
              </w:rPr>
              <w:t xml:space="preserve">In ogni caso, qualora si verificano malfunzionamenti, </w:t>
            </w:r>
            <w:r>
              <w:rPr>
                <w:sz w:val="18"/>
                <w:szCs w:val="18"/>
              </w:rPr>
              <w:t>è stata data</w:t>
            </w:r>
            <w:r w:rsidRPr="001B3F2C">
              <w:rPr>
                <w:sz w:val="18"/>
                <w:szCs w:val="18"/>
              </w:rPr>
              <w:t xml:space="preserve"> comunicazione all'AGI ai fini dell'applicazione dell'articolo 32-bis del decreto legislativo 7 marzo 2005, n. 82, recante codice dell'amministrazione digitale.</w:t>
            </w:r>
          </w:p>
        </w:tc>
        <w:tc>
          <w:tcPr>
            <w:tcW w:w="690" w:type="pct"/>
            <w:vAlign w:val="center"/>
          </w:tcPr>
          <w:p w14:paraId="5F2AB646" w14:textId="77777777" w:rsidR="00AE0B25" w:rsidRPr="00FD6C47" w:rsidRDefault="00AE0B25" w:rsidP="00AE0B2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>
              <w:rPr>
                <w:rFonts w:cs="Tahoma"/>
                <w:sz w:val="18"/>
                <w:szCs w:val="18"/>
              </w:rPr>
              <w:t>Art. 79 (5-bis) D.Lgs 50/2016</w:t>
            </w:r>
          </w:p>
        </w:tc>
        <w:tc>
          <w:tcPr>
            <w:tcW w:w="254" w:type="pct"/>
            <w:vAlign w:val="center"/>
          </w:tcPr>
          <w:p w14:paraId="049F96C4" w14:textId="77777777" w:rsidR="00AE0B25" w:rsidRPr="00FD6C47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79678FED" w14:textId="77777777" w:rsidR="00AE0B25" w:rsidRPr="00FD6C47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509762E" w14:textId="77777777" w:rsidR="00AE0B25" w:rsidRPr="00FD6C47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27077896" w14:textId="77777777" w:rsidR="00AE0B25" w:rsidRPr="00FD6C47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64A9DCF8" w14:textId="77777777" w:rsidR="00AE0B25" w:rsidRPr="00FD6C47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AE0B25" w14:paraId="73499F5B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00C21108" w14:textId="77777777" w:rsidR="00AE0B25" w:rsidRPr="00515EB8" w:rsidRDefault="00AE0B25" w:rsidP="00AE0B25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>
              <w:rPr>
                <w:rFonts w:cs="Tahoma"/>
                <w:sz w:val="18"/>
                <w:lang w:val="en-GB"/>
              </w:rPr>
              <w:t>6</w:t>
            </w:r>
            <w:r w:rsidRPr="00515EB8">
              <w:rPr>
                <w:rFonts w:cs="Tahoma"/>
                <w:sz w:val="18"/>
                <w:lang w:val="en-GB"/>
              </w:rPr>
              <w:t>.</w:t>
            </w:r>
          </w:p>
        </w:tc>
        <w:tc>
          <w:tcPr>
            <w:tcW w:w="1842" w:type="pct"/>
            <w:vAlign w:val="center"/>
          </w:tcPr>
          <w:p w14:paraId="301407B2" w14:textId="77777777" w:rsidR="00AE0B25" w:rsidRPr="008949B6" w:rsidRDefault="00AE0B25" w:rsidP="00AE0B25">
            <w:pPr>
              <w:pStyle w:val="BodyText2"/>
              <w:jc w:val="both"/>
              <w:rPr>
                <w:sz w:val="18"/>
                <w:szCs w:val="18"/>
              </w:rPr>
            </w:pPr>
            <w:r w:rsidRPr="00515EB8">
              <w:rPr>
                <w:sz w:val="18"/>
                <w:szCs w:val="18"/>
              </w:rPr>
              <w:t xml:space="preserve">Verifica </w:t>
            </w:r>
            <w:r w:rsidR="0018775C">
              <w:rPr>
                <w:sz w:val="18"/>
                <w:szCs w:val="18"/>
              </w:rPr>
              <w:t xml:space="preserve">del possesso, da parte dell’aggiudicatario, dei </w:t>
            </w:r>
            <w:r w:rsidRPr="0075420C">
              <w:rPr>
                <w:sz w:val="18"/>
                <w:szCs w:val="18"/>
              </w:rPr>
              <w:t>requisiti per la partecipazione</w:t>
            </w:r>
            <w:r w:rsidRPr="00515EB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  <w:r w:rsidRPr="00515EB8">
              <w:rPr>
                <w:sz w:val="18"/>
                <w:szCs w:val="18"/>
              </w:rPr>
              <w:t>lla gara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690" w:type="pct"/>
            <w:vAlign w:val="center"/>
          </w:tcPr>
          <w:p w14:paraId="0B77FC74" w14:textId="77777777" w:rsidR="00AE0B25" w:rsidRPr="00FD6C47" w:rsidRDefault="00AE0B25" w:rsidP="00AE0B2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 w:rsidRPr="00FD6C47">
              <w:rPr>
                <w:rFonts w:eastAsia="Arial Unicode MS" w:cs="Tahoma"/>
                <w:sz w:val="18"/>
                <w:szCs w:val="18"/>
                <w:lang w:val="de-DE"/>
              </w:rPr>
              <w:t>Artt. 36(5 e 6), 80 e 84 D.lgs. 50/16</w:t>
            </w:r>
          </w:p>
          <w:p w14:paraId="151CA361" w14:textId="77777777" w:rsidR="00AE0B25" w:rsidRPr="00FD6C47" w:rsidRDefault="00AE0B25" w:rsidP="00AE0B2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elibera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n. 1097, del 26 ottobre 2016</w:t>
            </w:r>
            <w:r w:rsidRPr="00FD6C47">
              <w:rPr>
                <w:rFonts w:cs="Tahoma"/>
                <w:sz w:val="18"/>
                <w:szCs w:val="18"/>
                <w:lang w:val="de-DE"/>
              </w:rPr>
              <w:t>, punti 3.2.1 e 3.2.2.</w:t>
            </w:r>
          </w:p>
        </w:tc>
        <w:tc>
          <w:tcPr>
            <w:tcW w:w="254" w:type="pct"/>
            <w:vAlign w:val="center"/>
          </w:tcPr>
          <w:p w14:paraId="06B48909" w14:textId="77777777" w:rsidR="00AE0B25" w:rsidRPr="00FD6C47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56F9D05C" w14:textId="77777777" w:rsidR="00AE0B25" w:rsidRPr="00FD6C47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BB3073" w14:textId="77777777" w:rsidR="00AE0B25" w:rsidRPr="00FD6C47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503E97D3" w14:textId="77777777" w:rsidR="00AE0B25" w:rsidRPr="00FD6C47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0C5350A6" w14:textId="77777777" w:rsidR="00AE0B25" w:rsidRPr="00FD6C47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AE0B25" w:rsidRPr="007D23B1" w14:paraId="1550673E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6A7368F5" w14:textId="77777777" w:rsidR="00AE0B25" w:rsidRPr="007D23B1" w:rsidRDefault="00AE0B25" w:rsidP="00AE0B25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 w:rsidRPr="007D23B1">
              <w:rPr>
                <w:rFonts w:cs="Tahoma"/>
                <w:sz w:val="18"/>
                <w:lang w:val="en-GB"/>
              </w:rPr>
              <w:t>6.a</w:t>
            </w:r>
          </w:p>
        </w:tc>
        <w:tc>
          <w:tcPr>
            <w:tcW w:w="1842" w:type="pct"/>
            <w:vAlign w:val="center"/>
          </w:tcPr>
          <w:p w14:paraId="688E656E" w14:textId="77777777" w:rsidR="00AE0B25" w:rsidRPr="007D23B1" w:rsidRDefault="00AE0B25" w:rsidP="00AE0B25">
            <w:pPr>
              <w:pStyle w:val="BodyText2"/>
              <w:jc w:val="both"/>
              <w:rPr>
                <w:sz w:val="18"/>
                <w:szCs w:val="18"/>
              </w:rPr>
            </w:pPr>
            <w:r w:rsidRPr="007D23B1">
              <w:rPr>
                <w:sz w:val="18"/>
                <w:szCs w:val="18"/>
              </w:rPr>
              <w:t>Al fine di consentire l'eventuale proposizione del ricorso ai sensi dell'articolo 120 del codice del processo amministrativo, deve essere pubblicato, nei successivi 2 giorni dalla data di adozione dei relativi atti, sul profilo del committente, nella sezione "Amministrazione trasparente", il provvedimento che determina:</w:t>
            </w:r>
          </w:p>
          <w:p w14:paraId="39D6126A" w14:textId="77777777" w:rsidR="00AE0B25" w:rsidRPr="007D23B1" w:rsidRDefault="00AE0B25" w:rsidP="00E5784B">
            <w:pPr>
              <w:pStyle w:val="BodyText2"/>
              <w:numPr>
                <w:ilvl w:val="0"/>
                <w:numId w:val="21"/>
              </w:numPr>
              <w:jc w:val="both"/>
              <w:rPr>
                <w:sz w:val="18"/>
                <w:szCs w:val="18"/>
              </w:rPr>
            </w:pPr>
            <w:r w:rsidRPr="007D23B1">
              <w:rPr>
                <w:sz w:val="18"/>
                <w:szCs w:val="18"/>
              </w:rPr>
              <w:t>le esclusioni dalla procedura di affidamento</w:t>
            </w:r>
          </w:p>
          <w:p w14:paraId="1699FA3C" w14:textId="77777777" w:rsidR="004B7BB5" w:rsidRDefault="00AE0B25" w:rsidP="00E5784B">
            <w:pPr>
              <w:pStyle w:val="BodyText2"/>
              <w:numPr>
                <w:ilvl w:val="0"/>
                <w:numId w:val="21"/>
              </w:numPr>
              <w:jc w:val="both"/>
              <w:rPr>
                <w:sz w:val="18"/>
                <w:szCs w:val="18"/>
              </w:rPr>
            </w:pPr>
            <w:r w:rsidRPr="00A00570">
              <w:rPr>
                <w:sz w:val="18"/>
                <w:szCs w:val="18"/>
              </w:rPr>
              <w:t xml:space="preserve">le ammissioni </w:t>
            </w:r>
          </w:p>
          <w:p w14:paraId="648D4419" w14:textId="653D8D38" w:rsidR="00AE0B25" w:rsidRPr="00A00570" w:rsidRDefault="004B7BB5" w:rsidP="00E5784B">
            <w:pPr>
              <w:pStyle w:val="BodyText2"/>
              <w:ind w:left="7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il provvedimento di cui alle lett. a) e b) </w:t>
            </w:r>
            <w:r w:rsidR="00AE0B25" w:rsidRPr="00A00570">
              <w:rPr>
                <w:sz w:val="18"/>
                <w:szCs w:val="18"/>
              </w:rPr>
              <w:t xml:space="preserve">all'esito </w:t>
            </w:r>
            <w:r w:rsidR="00AE0B25">
              <w:rPr>
                <w:sz w:val="18"/>
                <w:szCs w:val="18"/>
              </w:rPr>
              <w:t xml:space="preserve">della verifica documentale </w:t>
            </w:r>
            <w:r w:rsidR="00AE0B25" w:rsidRPr="00A00570">
              <w:rPr>
                <w:sz w:val="18"/>
                <w:szCs w:val="18"/>
              </w:rPr>
              <w:t xml:space="preserve"> </w:t>
            </w:r>
            <w:r w:rsidR="00AE0B25">
              <w:rPr>
                <w:sz w:val="18"/>
                <w:szCs w:val="18"/>
              </w:rPr>
              <w:t xml:space="preserve">attestante </w:t>
            </w:r>
            <w:r w:rsidR="00AE0B25" w:rsidRPr="00C52D90">
              <w:rPr>
                <w:sz w:val="18"/>
                <w:szCs w:val="18"/>
              </w:rPr>
              <w:t>l'assenza dei motivi di esclusione di cui all'articolo 80,</w:t>
            </w:r>
            <w:r w:rsidR="00AE0B25">
              <w:rPr>
                <w:sz w:val="18"/>
                <w:szCs w:val="18"/>
              </w:rPr>
              <w:t xml:space="preserve"> </w:t>
            </w:r>
            <w:r w:rsidR="00AE0B25" w:rsidRPr="00C52D90">
              <w:rPr>
                <w:sz w:val="18"/>
                <w:szCs w:val="18"/>
              </w:rPr>
              <w:t>nonché la sussistenza dei requisiti</w:t>
            </w:r>
            <w:r w:rsidR="00AE0B25" w:rsidRPr="00A00570">
              <w:rPr>
                <w:sz w:val="18"/>
                <w:szCs w:val="18"/>
              </w:rPr>
              <w:t xml:space="preserve"> economico-finanziari e tecnico-professionali;</w:t>
            </w:r>
          </w:p>
          <w:p w14:paraId="62D71508" w14:textId="77777777" w:rsidR="00AE0B25" w:rsidRPr="007D23B1" w:rsidRDefault="00AE0B25" w:rsidP="00AE0B25">
            <w:pPr>
              <w:pStyle w:val="BodyText2"/>
              <w:keepNext/>
              <w:numPr>
                <w:ilvl w:val="0"/>
                <w:numId w:val="20"/>
              </w:numPr>
              <w:jc w:val="both"/>
              <w:outlineLvl w:val="4"/>
              <w:rPr>
                <w:sz w:val="18"/>
                <w:szCs w:val="18"/>
              </w:rPr>
            </w:pPr>
            <w:r w:rsidRPr="007D23B1">
              <w:rPr>
                <w:sz w:val="18"/>
                <w:szCs w:val="18"/>
              </w:rPr>
              <w:t>la composizione della Commissione giudicatrice di gara e i relativi curricula dei suoi componenti.</w:t>
            </w:r>
          </w:p>
        </w:tc>
        <w:tc>
          <w:tcPr>
            <w:tcW w:w="690" w:type="pct"/>
            <w:vAlign w:val="center"/>
          </w:tcPr>
          <w:p w14:paraId="704EBD41" w14:textId="77777777" w:rsidR="00AE0B25" w:rsidRPr="007D23B1" w:rsidRDefault="00AE0B25" w:rsidP="00AE0B2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 w:rsidRPr="007D23B1">
              <w:rPr>
                <w:rFonts w:eastAsia="Arial Unicode MS" w:cs="Tahoma"/>
                <w:sz w:val="18"/>
                <w:szCs w:val="18"/>
                <w:lang w:val="de-DE"/>
              </w:rPr>
              <w:t>Art. 29(1) D.lgs. 50/16</w:t>
            </w:r>
          </w:p>
        </w:tc>
        <w:tc>
          <w:tcPr>
            <w:tcW w:w="254" w:type="pct"/>
            <w:vAlign w:val="center"/>
          </w:tcPr>
          <w:p w14:paraId="17BF4F4A" w14:textId="77777777" w:rsidR="00AE0B25" w:rsidRPr="007D23B1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21519A48" w14:textId="77777777" w:rsidR="00AE0B25" w:rsidRPr="007D23B1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298922C" w14:textId="77777777" w:rsidR="00AE0B25" w:rsidRPr="007D23B1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422C8FE8" w14:textId="77777777" w:rsidR="00AE0B25" w:rsidRPr="007D23B1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42997CAA" w14:textId="77777777" w:rsidR="00AE0B25" w:rsidRPr="007D23B1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AE0B25" w:rsidRPr="007D23B1" w14:paraId="780652DF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48957510" w14:textId="77777777" w:rsidR="00AE0B25" w:rsidRPr="007D23B1" w:rsidRDefault="00AE0B25" w:rsidP="00AE0B25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 w:rsidRPr="007D23B1">
              <w:rPr>
                <w:rFonts w:cs="Tahoma"/>
                <w:sz w:val="18"/>
              </w:rPr>
              <w:t>6.b</w:t>
            </w:r>
          </w:p>
        </w:tc>
        <w:tc>
          <w:tcPr>
            <w:tcW w:w="1842" w:type="pct"/>
            <w:vAlign w:val="center"/>
          </w:tcPr>
          <w:p w14:paraId="28B8C1DA" w14:textId="69F44E45" w:rsidR="00AE0B25" w:rsidRPr="007D23B1" w:rsidRDefault="0018775C" w:rsidP="0018775C">
            <w:pPr>
              <w:pStyle w:val="BodyText2"/>
              <w:jc w:val="both"/>
              <w:rPr>
                <w:sz w:val="18"/>
                <w:szCs w:val="18"/>
              </w:rPr>
            </w:pPr>
            <w:r w:rsidRPr="0018775C">
              <w:rPr>
                <w:b/>
                <w:sz w:val="18"/>
                <w:szCs w:val="18"/>
              </w:rPr>
              <w:t>Entro il medesimo termine di due giorni dalla data di cui al precedente punto è dato avviso, con le modalità di ci all’art. 29, comma 1 del Codice,</w:t>
            </w:r>
            <w:r>
              <w:rPr>
                <w:b/>
                <w:sz w:val="18"/>
                <w:szCs w:val="18"/>
              </w:rPr>
              <w:t xml:space="preserve"> ai candidati e concorrenti, </w:t>
            </w:r>
            <w:r w:rsidR="00AE0B25" w:rsidRPr="00A00570">
              <w:rPr>
                <w:sz w:val="18"/>
                <w:szCs w:val="18"/>
              </w:rPr>
              <w:t>, del provvedimento pubblicato nei casi a) e b) di cui sopra, indicando l'ufficio o il collegamento informatico ad accesso riservato dove sono disponibili i relativi atti.</w:t>
            </w:r>
          </w:p>
        </w:tc>
        <w:tc>
          <w:tcPr>
            <w:tcW w:w="690" w:type="pct"/>
            <w:vAlign w:val="center"/>
          </w:tcPr>
          <w:p w14:paraId="52F19645" w14:textId="5C6B9F1B" w:rsidR="00AE0B25" w:rsidRPr="007D23B1" w:rsidRDefault="00AE0B25" w:rsidP="00AE0B2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 w:rsidRPr="00A00570">
              <w:rPr>
                <w:rFonts w:eastAsia="Arial Unicode MS" w:cs="Tahoma"/>
                <w:sz w:val="18"/>
                <w:szCs w:val="18"/>
                <w:lang w:val="de-DE"/>
              </w:rPr>
              <w:t>Art. 76(5) D.lgs. 50/16</w:t>
            </w:r>
          </w:p>
        </w:tc>
        <w:tc>
          <w:tcPr>
            <w:tcW w:w="254" w:type="pct"/>
            <w:vAlign w:val="center"/>
          </w:tcPr>
          <w:p w14:paraId="191EB940" w14:textId="77777777" w:rsidR="00AE0B25" w:rsidRPr="007D23B1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4AB57A1B" w14:textId="77777777" w:rsidR="00AE0B25" w:rsidRPr="007D23B1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F1A3DF1" w14:textId="77777777" w:rsidR="00AE0B25" w:rsidRPr="007D23B1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1CC7221E" w14:textId="77777777" w:rsidR="00AE0B25" w:rsidRPr="007D23B1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1E748B07" w14:textId="77777777" w:rsidR="00AE0B25" w:rsidRPr="007D23B1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AE0B25" w:rsidRPr="007825B5" w14:paraId="0EEFEEEA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25A63238" w14:textId="77777777" w:rsidR="00AE0B25" w:rsidRPr="00515EB8" w:rsidRDefault="00AE0B25" w:rsidP="00AE0B25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>
              <w:rPr>
                <w:rFonts w:cs="Tahoma"/>
                <w:sz w:val="18"/>
                <w:lang w:val="en-GB"/>
              </w:rPr>
              <w:t>7.</w:t>
            </w:r>
          </w:p>
        </w:tc>
        <w:tc>
          <w:tcPr>
            <w:tcW w:w="1842" w:type="pct"/>
            <w:vAlign w:val="center"/>
          </w:tcPr>
          <w:p w14:paraId="73E155E6" w14:textId="77777777" w:rsidR="00AE0B25" w:rsidRPr="008949B6" w:rsidRDefault="00AE0B25" w:rsidP="00AE0B25">
            <w:pPr>
              <w:pStyle w:val="BodyText2"/>
              <w:jc w:val="both"/>
              <w:rPr>
                <w:sz w:val="18"/>
                <w:szCs w:val="18"/>
              </w:rPr>
            </w:pPr>
            <w:r w:rsidRPr="00DB3568">
              <w:rPr>
                <w:sz w:val="18"/>
                <w:szCs w:val="18"/>
              </w:rPr>
              <w:t>Valutazione dell</w:t>
            </w:r>
            <w:r>
              <w:rPr>
                <w:sz w:val="18"/>
                <w:szCs w:val="18"/>
              </w:rPr>
              <w:t>’offerta</w:t>
            </w:r>
            <w:r w:rsidRPr="00DB3568">
              <w:rPr>
                <w:sz w:val="18"/>
                <w:szCs w:val="18"/>
              </w:rPr>
              <w:t xml:space="preserve"> e aggiudicazione dell’appalto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690" w:type="pct"/>
            <w:vAlign w:val="center"/>
          </w:tcPr>
          <w:p w14:paraId="26A9444E" w14:textId="77777777" w:rsidR="00AE0B25" w:rsidRDefault="00AE0B25" w:rsidP="00AE0B2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</w:rPr>
            </w:pPr>
            <w:r>
              <w:rPr>
                <w:rFonts w:eastAsia="Arial Unicode MS" w:cs="Tahoma"/>
                <w:sz w:val="18"/>
                <w:szCs w:val="18"/>
              </w:rPr>
              <w:t>Art. 94 D.lgs.50/16</w:t>
            </w:r>
          </w:p>
        </w:tc>
        <w:tc>
          <w:tcPr>
            <w:tcW w:w="254" w:type="pct"/>
            <w:vAlign w:val="center"/>
          </w:tcPr>
          <w:p w14:paraId="46AE1F9B" w14:textId="77777777" w:rsidR="00AE0B25" w:rsidRPr="007825B5" w:rsidRDefault="00AE0B25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20FF4AC9" w14:textId="77777777" w:rsidR="00AE0B25" w:rsidRPr="007825B5" w:rsidRDefault="00AE0B25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CE4D3D0" w14:textId="77777777" w:rsidR="00AE0B25" w:rsidRPr="007825B5" w:rsidRDefault="00AE0B25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719EC7BF" w14:textId="77777777" w:rsidR="00AE0B25" w:rsidRPr="007825B5" w:rsidRDefault="00AE0B25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vAlign w:val="center"/>
          </w:tcPr>
          <w:p w14:paraId="7361EDE2" w14:textId="77777777" w:rsidR="00AE0B25" w:rsidRPr="007825B5" w:rsidRDefault="00AE0B25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AE0B25" w:rsidRPr="007825B5" w14:paraId="552DD650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25AD4B92" w14:textId="77777777" w:rsidR="00AE0B25" w:rsidRPr="00617D19" w:rsidRDefault="00AE0B25" w:rsidP="00AE0B25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>
              <w:rPr>
                <w:rFonts w:cs="Tahoma"/>
                <w:sz w:val="18"/>
                <w:lang w:val="en-GB"/>
              </w:rPr>
              <w:t>8</w:t>
            </w:r>
            <w:r w:rsidRPr="00617D19">
              <w:rPr>
                <w:rFonts w:cs="Tahoma"/>
                <w:sz w:val="18"/>
                <w:lang w:val="en-GB"/>
              </w:rPr>
              <w:t>.</w:t>
            </w:r>
          </w:p>
        </w:tc>
        <w:tc>
          <w:tcPr>
            <w:tcW w:w="1842" w:type="pct"/>
            <w:vAlign w:val="center"/>
          </w:tcPr>
          <w:p w14:paraId="0438DB3D" w14:textId="77777777" w:rsidR="00AE0B25" w:rsidRPr="00B951FA" w:rsidRDefault="00AE0B25" w:rsidP="00AE0B25">
            <w:pPr>
              <w:tabs>
                <w:tab w:val="left" w:pos="1170"/>
              </w:tabs>
              <w:spacing w:line="240" w:lineRule="auto"/>
              <w:rPr>
                <w:sz w:val="18"/>
                <w:szCs w:val="18"/>
              </w:rPr>
            </w:pPr>
            <w:r w:rsidRPr="00B8128A">
              <w:rPr>
                <w:rFonts w:cs="Tahoma"/>
                <w:sz w:val="18"/>
                <w:szCs w:val="18"/>
              </w:rPr>
              <w:t xml:space="preserve">Redazione del verbale </w:t>
            </w:r>
            <w:r>
              <w:rPr>
                <w:rFonts w:cs="Tahoma"/>
                <w:sz w:val="18"/>
                <w:szCs w:val="18"/>
              </w:rPr>
              <w:t>di attività da parte del RUP</w:t>
            </w:r>
          </w:p>
        </w:tc>
        <w:tc>
          <w:tcPr>
            <w:tcW w:w="690" w:type="pct"/>
            <w:vAlign w:val="center"/>
          </w:tcPr>
          <w:p w14:paraId="143F534F" w14:textId="77777777" w:rsidR="00AE0B25" w:rsidRDefault="00AE0B25" w:rsidP="00AE0B2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elibera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n. 1097, del 26 ottobre 2016</w:t>
            </w:r>
            <w:r>
              <w:rPr>
                <w:rFonts w:cs="Tahoma"/>
                <w:sz w:val="18"/>
                <w:szCs w:val="18"/>
                <w:lang w:val="de-DE"/>
              </w:rPr>
              <w:t>, punto 4.2.7</w:t>
            </w:r>
          </w:p>
        </w:tc>
        <w:tc>
          <w:tcPr>
            <w:tcW w:w="254" w:type="pct"/>
            <w:vAlign w:val="center"/>
          </w:tcPr>
          <w:p w14:paraId="5C6BAE40" w14:textId="77777777" w:rsidR="00AE0B25" w:rsidRPr="007825B5" w:rsidRDefault="00AE0B25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12" w:space="0" w:color="auto"/>
            </w:tcBorders>
            <w:vAlign w:val="center"/>
          </w:tcPr>
          <w:p w14:paraId="2A08C211" w14:textId="77777777" w:rsidR="00AE0B25" w:rsidRPr="007825B5" w:rsidRDefault="00AE0B25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09C079" w14:textId="77777777" w:rsidR="00AE0B25" w:rsidRPr="00CC0A1D" w:rsidRDefault="00AE0B25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left w:val="single" w:sz="12" w:space="0" w:color="auto"/>
            </w:tcBorders>
            <w:vAlign w:val="center"/>
          </w:tcPr>
          <w:p w14:paraId="6A29A192" w14:textId="77777777" w:rsidR="00AE0B25" w:rsidRPr="00CC0A1D" w:rsidRDefault="00AE0B25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vAlign w:val="center"/>
          </w:tcPr>
          <w:p w14:paraId="5A28400B" w14:textId="77777777" w:rsidR="00AE0B25" w:rsidRPr="007825B5" w:rsidRDefault="00AE0B25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AE0B25" w14:paraId="39A1AECB" w14:textId="77777777">
        <w:trPr>
          <w:trHeight w:val="274"/>
          <w:jc w:val="center"/>
        </w:trPr>
        <w:tc>
          <w:tcPr>
            <w:tcW w:w="369" w:type="pct"/>
            <w:vAlign w:val="center"/>
          </w:tcPr>
          <w:p w14:paraId="5A839F9D" w14:textId="77777777" w:rsidR="00AE0B25" w:rsidRPr="00617D19" w:rsidRDefault="00AE0B25" w:rsidP="00AE0B25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9</w:t>
            </w:r>
            <w:r w:rsidRPr="00617D19">
              <w:rPr>
                <w:rFonts w:cs="Tahoma"/>
                <w:sz w:val="18"/>
              </w:rPr>
              <w:t>.</w:t>
            </w:r>
          </w:p>
        </w:tc>
        <w:tc>
          <w:tcPr>
            <w:tcW w:w="1842" w:type="pct"/>
            <w:vAlign w:val="center"/>
          </w:tcPr>
          <w:p w14:paraId="068F411A" w14:textId="77777777" w:rsidR="00AE0B25" w:rsidRPr="00767479" w:rsidRDefault="00AE0B25" w:rsidP="00AE0B25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</w:pPr>
            <w:r w:rsidRPr="00B8128A">
              <w:rPr>
                <w:rFonts w:cs="Tahoma"/>
                <w:sz w:val="18"/>
                <w:szCs w:val="18"/>
              </w:rPr>
              <w:t xml:space="preserve">Comunicazione </w:t>
            </w:r>
            <w:r>
              <w:rPr>
                <w:rFonts w:cs="Tahoma"/>
                <w:sz w:val="18"/>
                <w:szCs w:val="18"/>
              </w:rPr>
              <w:t xml:space="preserve">d’ufficio </w:t>
            </w:r>
            <w:r w:rsidRPr="00B8128A">
              <w:rPr>
                <w:rFonts w:cs="Tahoma"/>
                <w:sz w:val="18"/>
                <w:szCs w:val="18"/>
              </w:rPr>
              <w:t>dell’aggiudicazione</w:t>
            </w:r>
            <w:r>
              <w:rPr>
                <w:rFonts w:cs="Tahoma"/>
                <w:sz w:val="18"/>
                <w:szCs w:val="18"/>
              </w:rPr>
              <w:t xml:space="preserve"> definitiva</w:t>
            </w:r>
            <w:r w:rsidRPr="00B8128A">
              <w:rPr>
                <w:rFonts w:cs="Tahoma"/>
                <w:sz w:val="18"/>
                <w:szCs w:val="18"/>
              </w:rPr>
              <w:t xml:space="preserve"> (tempestivamente e comunque entro un termine non superiore a cinque giorni) all'aggiudicatario</w:t>
            </w:r>
            <w:r w:rsidRPr="00DD0314"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690" w:type="pct"/>
            <w:vAlign w:val="center"/>
          </w:tcPr>
          <w:p w14:paraId="40C1279C" w14:textId="77777777" w:rsidR="00AE0B25" w:rsidRDefault="00AE0B25" w:rsidP="00AE0B2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 w:rsidRPr="001652F8">
              <w:rPr>
                <w:rFonts w:cs="Tahoma"/>
                <w:sz w:val="18"/>
                <w:szCs w:val="18"/>
                <w:lang w:val="de-DE"/>
              </w:rPr>
              <w:t>Art. 7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6(5) </w:t>
            </w:r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 xml:space="preserve">gs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4" w:type="pct"/>
            <w:tcBorders>
              <w:right w:val="single" w:sz="2" w:space="0" w:color="auto"/>
            </w:tcBorders>
            <w:vAlign w:val="center"/>
          </w:tcPr>
          <w:p w14:paraId="4D19691B" w14:textId="77777777" w:rsidR="00AE0B25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E21E0D" w14:textId="77777777" w:rsidR="00AE0B25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7A7D27C" w14:textId="77777777" w:rsidR="00AE0B25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1C4298E5" w14:textId="77777777" w:rsidR="00AE0B25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41F0455C" w14:textId="77777777" w:rsidR="00AE0B25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AE0B25" w:rsidRPr="00515EB8" w14:paraId="3D3B31AF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0ABB6975" w14:textId="77777777" w:rsidR="00AE0B25" w:rsidRDefault="00AE0B25" w:rsidP="00AE0B25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10.</w:t>
            </w:r>
          </w:p>
        </w:tc>
        <w:tc>
          <w:tcPr>
            <w:tcW w:w="1842" w:type="pct"/>
            <w:vAlign w:val="center"/>
          </w:tcPr>
          <w:p w14:paraId="52C95A76" w14:textId="1A8E2AE0" w:rsidR="00AE0B25" w:rsidRPr="00BC6B90" w:rsidRDefault="00AE0B25" w:rsidP="00AE0B25">
            <w:pPr>
              <w:tabs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 w:rsidRPr="004747C3">
              <w:rPr>
                <w:rFonts w:cs="Tahoma"/>
                <w:sz w:val="18"/>
                <w:szCs w:val="18"/>
              </w:rPr>
              <w:t>L'avviso sui risultati della procedura di affidamento</w:t>
            </w:r>
            <w:r>
              <w:rPr>
                <w:rFonts w:cs="Tahoma"/>
                <w:sz w:val="18"/>
                <w:szCs w:val="18"/>
              </w:rPr>
              <w:t xml:space="preserve"> </w:t>
            </w:r>
            <w:r w:rsidRPr="004747C3">
              <w:rPr>
                <w:rFonts w:cs="Tahoma"/>
                <w:sz w:val="18"/>
                <w:szCs w:val="18"/>
              </w:rPr>
              <w:t xml:space="preserve">è pubblicato </w:t>
            </w:r>
            <w:r w:rsidR="00A8452D">
              <w:rPr>
                <w:rFonts w:cs="Tahoma"/>
                <w:sz w:val="18"/>
                <w:szCs w:val="18"/>
              </w:rPr>
              <w:t xml:space="preserve">sull’albo pretorio dove si eseguono i lavori e </w:t>
            </w:r>
            <w:r w:rsidRPr="00304A25">
              <w:rPr>
                <w:rFonts w:cs="Tahoma"/>
                <w:sz w:val="18"/>
                <w:szCs w:val="18"/>
              </w:rPr>
              <w:t xml:space="preserve">sul </w:t>
            </w:r>
            <w:r>
              <w:rPr>
                <w:rFonts w:cs="Tahoma"/>
                <w:sz w:val="18"/>
                <w:szCs w:val="18"/>
              </w:rPr>
              <w:t>p</w:t>
            </w:r>
            <w:r w:rsidRPr="00304A25">
              <w:rPr>
                <w:rFonts w:cs="Tahoma"/>
                <w:sz w:val="18"/>
                <w:szCs w:val="18"/>
              </w:rPr>
              <w:t>rofilo del committente, nella sezione "Amminis</w:t>
            </w:r>
            <w:r>
              <w:rPr>
                <w:rFonts w:cs="Tahoma"/>
                <w:sz w:val="18"/>
                <w:szCs w:val="18"/>
              </w:rPr>
              <w:t>trazione trasparente"</w:t>
            </w:r>
            <w:r w:rsidRPr="00304A25">
              <w:rPr>
                <w:rFonts w:cs="Tahoma"/>
                <w:sz w:val="18"/>
                <w:szCs w:val="18"/>
              </w:rPr>
              <w:t xml:space="preserve"> </w:t>
            </w:r>
            <w:r w:rsidRPr="00723B07">
              <w:rPr>
                <w:rFonts w:cs="Tahoma"/>
                <w:sz w:val="18"/>
                <w:szCs w:val="18"/>
              </w:rPr>
              <w:t>entro trenta giorni dall'aggiudicazione dell'appalto</w:t>
            </w:r>
            <w:r w:rsidRPr="004747C3">
              <w:rPr>
                <w:rFonts w:cs="Tahoma"/>
                <w:sz w:val="18"/>
                <w:szCs w:val="18"/>
              </w:rPr>
              <w:t>.</w:t>
            </w:r>
            <w:r w:rsidR="004B7BB5">
              <w:rPr>
                <w:rFonts w:cs="Tahoma"/>
                <w:sz w:val="18"/>
                <w:szCs w:val="18"/>
              </w:rPr>
              <w:t xml:space="preserve"> L’avviso è inoltre pubblicato sulla piattaforma dell’Anac e sul sito del MIT ai sensi dell’art. 29, comma 2 del Codice</w:t>
            </w:r>
          </w:p>
        </w:tc>
        <w:tc>
          <w:tcPr>
            <w:tcW w:w="690" w:type="pct"/>
            <w:vAlign w:val="center"/>
          </w:tcPr>
          <w:p w14:paraId="5B0F856D" w14:textId="77777777" w:rsidR="004B7BB5" w:rsidRDefault="004B7BB5" w:rsidP="00AE0B25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Art. 29 (2) Dlgs 50/2016 </w:t>
            </w:r>
          </w:p>
          <w:p w14:paraId="4F04BF99" w14:textId="1B2211AD" w:rsidR="00A8452D" w:rsidRPr="00E5784B" w:rsidRDefault="00A8452D" w:rsidP="00AE0B25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A8452D">
              <w:rPr>
                <w:rFonts w:cs="Tahoma"/>
                <w:sz w:val="18"/>
                <w:szCs w:val="18"/>
              </w:rPr>
              <w:t xml:space="preserve">Art. </w:t>
            </w:r>
            <w:r w:rsidRPr="00E5784B">
              <w:rPr>
                <w:rFonts w:cs="Tahoma"/>
                <w:sz w:val="18"/>
                <w:szCs w:val="18"/>
              </w:rPr>
              <w:t xml:space="preserve">4(1.c) </w:t>
            </w:r>
            <w:r w:rsidRPr="00A8452D">
              <w:rPr>
                <w:rFonts w:cs="Tahoma"/>
                <w:sz w:val="18"/>
                <w:szCs w:val="18"/>
              </w:rPr>
              <w:t>Decreto ministeriale infrastrutture e trasporti 2 dicembre 2016</w:t>
            </w:r>
            <w:r w:rsidRPr="00E5784B">
              <w:rPr>
                <w:rFonts w:cs="Tahoma"/>
                <w:sz w:val="18"/>
                <w:szCs w:val="18"/>
              </w:rPr>
              <w:t xml:space="preserve"> </w:t>
            </w:r>
          </w:p>
          <w:p w14:paraId="11A03A1C" w14:textId="04371F69" w:rsidR="00AE0B25" w:rsidRPr="00E5784B" w:rsidRDefault="00AE0B25" w:rsidP="00AE0B25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FD6C47">
              <w:rPr>
                <w:rFonts w:cs="Tahoma"/>
                <w:sz w:val="18"/>
                <w:szCs w:val="18"/>
                <w:lang w:val="de-DE"/>
              </w:rPr>
              <w:t xml:space="preserve">Art. 29(1e 4) </w:t>
            </w:r>
            <w:r w:rsidRPr="00E5784B">
              <w:rPr>
                <w:rFonts w:cs="Tahoma"/>
                <w:sz w:val="18"/>
                <w:szCs w:val="18"/>
              </w:rPr>
              <w:t>D.lgs 50/16</w:t>
            </w:r>
          </w:p>
          <w:p w14:paraId="4AE20476" w14:textId="77777777" w:rsidR="00AE0B25" w:rsidRPr="00FD6C47" w:rsidRDefault="00AE0B25" w:rsidP="00AE0B25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elibera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n. 1097, del 26 ottobre 2016</w:t>
            </w:r>
            <w:r w:rsidRPr="00FD6C47">
              <w:rPr>
                <w:rFonts w:cs="Tahoma"/>
                <w:sz w:val="18"/>
                <w:szCs w:val="18"/>
                <w:lang w:val="de-DE"/>
              </w:rPr>
              <w:t>, punto 2.4</w:t>
            </w:r>
          </w:p>
        </w:tc>
        <w:tc>
          <w:tcPr>
            <w:tcW w:w="254" w:type="pct"/>
            <w:tcBorders>
              <w:right w:val="single" w:sz="2" w:space="0" w:color="auto"/>
            </w:tcBorders>
            <w:vAlign w:val="center"/>
          </w:tcPr>
          <w:p w14:paraId="5BD1F6DC" w14:textId="77777777" w:rsidR="00AE0B25" w:rsidRPr="00FD6C47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0F84784" w14:textId="77777777" w:rsidR="00AE0B25" w:rsidRPr="00FD6C47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DC5483" w14:textId="77777777" w:rsidR="00AE0B25" w:rsidRPr="00FD6C47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12" w:space="0" w:color="auto"/>
            </w:tcBorders>
            <w:vAlign w:val="center"/>
          </w:tcPr>
          <w:p w14:paraId="72A32351" w14:textId="77777777" w:rsidR="00AE0B25" w:rsidRPr="00FD6C47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778ED2D5" w14:textId="77777777" w:rsidR="00AE0B25" w:rsidRPr="00FD6C47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AE0B25" w:rsidRPr="00BD728B" w14:paraId="2EAE6C1B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22EDED9A" w14:textId="7D7E8D52" w:rsidR="00AE0B25" w:rsidRDefault="00AE0B25" w:rsidP="00AE0B25">
            <w:pPr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11.</w:t>
            </w:r>
          </w:p>
        </w:tc>
        <w:tc>
          <w:tcPr>
            <w:tcW w:w="1842" w:type="pct"/>
            <w:vAlign w:val="center"/>
          </w:tcPr>
          <w:p w14:paraId="1CC0FD6C" w14:textId="27C3BA2F" w:rsidR="00AE0B25" w:rsidRPr="00BD728B" w:rsidRDefault="00AE0B25">
            <w:pPr>
              <w:tabs>
                <w:tab w:val="num" w:pos="360"/>
              </w:tabs>
              <w:ind w:left="360" w:hanging="360"/>
              <w:rPr>
                <w:rFonts w:cs="Tahoma"/>
                <w:color w:val="000000"/>
                <w:sz w:val="18"/>
                <w:szCs w:val="18"/>
              </w:rPr>
            </w:pPr>
            <w:r w:rsidRPr="00BD728B">
              <w:rPr>
                <w:rFonts w:cs="Tahoma"/>
                <w:color w:val="000000"/>
                <w:sz w:val="18"/>
                <w:szCs w:val="18"/>
              </w:rPr>
              <w:t>Stipula del contratto di appalto</w:t>
            </w:r>
            <w:r w:rsidR="00A8452D">
              <w:rPr>
                <w:rFonts w:cs="Tahoma"/>
                <w:color w:val="000000"/>
                <w:sz w:val="18"/>
                <w:szCs w:val="18"/>
              </w:rPr>
              <w:t xml:space="preserve"> secondo le forme previste dall’art. 3</w:t>
            </w:r>
            <w:r w:rsidR="004B7BB5">
              <w:rPr>
                <w:rFonts w:cs="Tahoma"/>
                <w:color w:val="000000"/>
                <w:sz w:val="18"/>
                <w:szCs w:val="18"/>
              </w:rPr>
              <w:t>2</w:t>
            </w:r>
            <w:r w:rsidR="00A8452D">
              <w:rPr>
                <w:rFonts w:cs="Tahoma"/>
                <w:color w:val="000000"/>
                <w:sz w:val="18"/>
                <w:szCs w:val="18"/>
              </w:rPr>
              <w:t>, comma 14 del COdice</w:t>
            </w:r>
            <w:r>
              <w:rPr>
                <w:rFonts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90" w:type="pct"/>
            <w:vAlign w:val="center"/>
          </w:tcPr>
          <w:p w14:paraId="32C6CEDC" w14:textId="77777777" w:rsidR="00AE0B25" w:rsidRDefault="00AE0B25" w:rsidP="00AE0B25">
            <w:pPr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Art. 32(10b e 14), D.lgs. 50/16</w:t>
            </w:r>
          </w:p>
          <w:p w14:paraId="0FFA915C" w14:textId="77777777" w:rsidR="00AE0B25" w:rsidRPr="00BD728B" w:rsidRDefault="00AE0B25" w:rsidP="00AE0B25">
            <w:pPr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elibera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n. 1097, del 26 ottobre 2016</w:t>
            </w:r>
            <w:r w:rsidRPr="00FD6C47">
              <w:rPr>
                <w:rFonts w:cs="Tahoma"/>
                <w:sz w:val="18"/>
                <w:szCs w:val="18"/>
                <w:lang w:val="de-DE"/>
              </w:rPr>
              <w:t>, punti 3.4</w:t>
            </w:r>
          </w:p>
        </w:tc>
        <w:tc>
          <w:tcPr>
            <w:tcW w:w="254" w:type="pct"/>
            <w:tcBorders>
              <w:right w:val="single" w:sz="2" w:space="0" w:color="auto"/>
            </w:tcBorders>
            <w:vAlign w:val="center"/>
          </w:tcPr>
          <w:p w14:paraId="1AA73C2F" w14:textId="77777777" w:rsidR="00AE0B25" w:rsidRPr="00BD728B" w:rsidRDefault="00AE0B25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1CBC8EAC" w14:textId="77777777" w:rsidR="00AE0B25" w:rsidRPr="00BD728B" w:rsidRDefault="00AE0B25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shd w:val="clear" w:color="auto" w:fill="D9D9D9" w:themeFill="background1" w:themeFillShade="D9"/>
            <w:vAlign w:val="center"/>
          </w:tcPr>
          <w:p w14:paraId="08BA2DC9" w14:textId="77777777" w:rsidR="00AE0B25" w:rsidRPr="00BD728B" w:rsidRDefault="00AE0B25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vAlign w:val="center"/>
          </w:tcPr>
          <w:p w14:paraId="697B2E91" w14:textId="77777777" w:rsidR="00AE0B25" w:rsidRPr="00BD728B" w:rsidRDefault="00AE0B25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vAlign w:val="center"/>
          </w:tcPr>
          <w:p w14:paraId="35B65382" w14:textId="77777777" w:rsidR="00AE0B25" w:rsidRPr="00BD728B" w:rsidRDefault="00AE0B25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A8452D" w:rsidRPr="00BD728B" w14:paraId="03BF93B2" w14:textId="77777777">
        <w:trPr>
          <w:trHeight w:val="567"/>
          <w:jc w:val="center"/>
        </w:trPr>
        <w:tc>
          <w:tcPr>
            <w:tcW w:w="369" w:type="pct"/>
            <w:tcBorders>
              <w:bottom w:val="single" w:sz="4" w:space="0" w:color="auto"/>
            </w:tcBorders>
            <w:vAlign w:val="center"/>
          </w:tcPr>
          <w:p w14:paraId="610FF824" w14:textId="77777777" w:rsidR="00A8452D" w:rsidRDefault="00A8452D" w:rsidP="00AE0B25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42" w:type="pct"/>
            <w:tcBorders>
              <w:bottom w:val="single" w:sz="4" w:space="0" w:color="auto"/>
            </w:tcBorders>
            <w:vAlign w:val="center"/>
          </w:tcPr>
          <w:p w14:paraId="3CAF6E4C" w14:textId="2BF75F17" w:rsidR="00A8452D" w:rsidRPr="00FD6C47" w:rsidRDefault="00A8452D" w:rsidP="00AE0B25">
            <w:pPr>
              <w:tabs>
                <w:tab w:val="num" w:pos="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Il contratto prevede la clausola con cui l’appaltatore si assume gli obblighi di tracciabilità di ci alla l. 136/2010?</w:t>
            </w:r>
          </w:p>
        </w:tc>
        <w:tc>
          <w:tcPr>
            <w:tcW w:w="690" w:type="pct"/>
            <w:tcBorders>
              <w:bottom w:val="single" w:sz="4" w:space="0" w:color="auto"/>
            </w:tcBorders>
            <w:vAlign w:val="center"/>
          </w:tcPr>
          <w:p w14:paraId="31271EB2" w14:textId="2B599F5C" w:rsidR="00A8452D" w:rsidRPr="00E60684" w:rsidRDefault="00A8452D" w:rsidP="00AE0B25">
            <w:pPr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Il </w:t>
            </w:r>
            <w:r w:rsidRPr="00E5784B">
              <w:rPr>
                <w:rFonts w:cs="Tahoma"/>
                <w:sz w:val="18"/>
                <w:szCs w:val="18"/>
                <w:lang w:val="de-DE"/>
              </w:rPr>
              <w:t>contratto prevede la clausola con cui l’appaltatore si assume gli obblighi di tracciabilità di ci alla l. 136/2010?</w:t>
            </w:r>
          </w:p>
        </w:tc>
        <w:tc>
          <w:tcPr>
            <w:tcW w:w="254" w:type="pct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14:paraId="44D15846" w14:textId="77777777" w:rsidR="00A8452D" w:rsidRPr="00BD728B" w:rsidRDefault="00A8452D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2E344574" w14:textId="77777777" w:rsidR="00A8452D" w:rsidRPr="00BD728B" w:rsidRDefault="00A8452D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594CAF" w14:textId="77777777" w:rsidR="00A8452D" w:rsidRPr="00BD728B" w:rsidRDefault="00A8452D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bottom w:val="single" w:sz="4" w:space="0" w:color="auto"/>
            </w:tcBorders>
            <w:vAlign w:val="center"/>
          </w:tcPr>
          <w:p w14:paraId="4ADF8B5F" w14:textId="77777777" w:rsidR="00A8452D" w:rsidRPr="00BD728B" w:rsidRDefault="00A8452D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bottom w:val="single" w:sz="4" w:space="0" w:color="auto"/>
            </w:tcBorders>
            <w:vAlign w:val="center"/>
          </w:tcPr>
          <w:p w14:paraId="7CF2A562" w14:textId="77777777" w:rsidR="00A8452D" w:rsidRPr="00BD728B" w:rsidRDefault="00A8452D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AE0B25" w:rsidRPr="00BD728B" w14:paraId="2FFB229F" w14:textId="77777777">
        <w:trPr>
          <w:trHeight w:val="567"/>
          <w:jc w:val="center"/>
        </w:trPr>
        <w:tc>
          <w:tcPr>
            <w:tcW w:w="369" w:type="pct"/>
            <w:tcBorders>
              <w:bottom w:val="single" w:sz="4" w:space="0" w:color="auto"/>
            </w:tcBorders>
            <w:vAlign w:val="center"/>
          </w:tcPr>
          <w:p w14:paraId="74762564" w14:textId="77777777" w:rsidR="00AE0B25" w:rsidRDefault="00AE0B25" w:rsidP="00AE0B25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12.</w:t>
            </w:r>
          </w:p>
        </w:tc>
        <w:tc>
          <w:tcPr>
            <w:tcW w:w="1842" w:type="pct"/>
            <w:tcBorders>
              <w:bottom w:val="single" w:sz="4" w:space="0" w:color="auto"/>
            </w:tcBorders>
            <w:vAlign w:val="center"/>
          </w:tcPr>
          <w:p w14:paraId="73856882" w14:textId="77777777" w:rsidR="00AE0B25" w:rsidRPr="00BD728B" w:rsidRDefault="00AE0B25" w:rsidP="00AE0B25">
            <w:pPr>
              <w:tabs>
                <w:tab w:val="num" w:pos="0"/>
              </w:tabs>
              <w:spacing w:line="240" w:lineRule="auto"/>
              <w:rPr>
                <w:rFonts w:cs="Tahoma"/>
                <w:color w:val="000000"/>
                <w:sz w:val="18"/>
                <w:szCs w:val="18"/>
              </w:rPr>
            </w:pPr>
            <w:r w:rsidRPr="00FD6C47">
              <w:rPr>
                <w:rFonts w:cs="Tahoma"/>
                <w:sz w:val="18"/>
                <w:szCs w:val="18"/>
              </w:rPr>
              <w:t>Le stazioni appaltanti e gli enti aggiudicatori devono trasmettere, entro i termini e nelle forme stabiliti dall'ANAC, le informazioni veritiere relative all’aggiudicatario e al contratto aggiudicato alla sezione regionale dell'Osservatorio di cui all’art. 213 del Dlgs. 50/2016.</w:t>
            </w:r>
          </w:p>
        </w:tc>
        <w:tc>
          <w:tcPr>
            <w:tcW w:w="690" w:type="pct"/>
            <w:tcBorders>
              <w:bottom w:val="single" w:sz="4" w:space="0" w:color="auto"/>
            </w:tcBorders>
            <w:vAlign w:val="center"/>
          </w:tcPr>
          <w:p w14:paraId="600734BE" w14:textId="77777777" w:rsidR="00AE0B25" w:rsidRPr="00E60684" w:rsidRDefault="00AE0B25" w:rsidP="00AE0B25">
            <w:pPr>
              <w:jc w:val="left"/>
              <w:rPr>
                <w:rFonts w:cs="Tahoma"/>
                <w:sz w:val="18"/>
                <w:szCs w:val="18"/>
              </w:rPr>
            </w:pPr>
            <w:r w:rsidRPr="00E60684">
              <w:rPr>
                <w:rFonts w:cs="Tahoma"/>
                <w:sz w:val="18"/>
                <w:szCs w:val="18"/>
              </w:rPr>
              <w:t>Art. 213 D.lgs. 50/16</w:t>
            </w:r>
          </w:p>
        </w:tc>
        <w:tc>
          <w:tcPr>
            <w:tcW w:w="254" w:type="pct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14:paraId="0F7F3E0F" w14:textId="77777777" w:rsidR="00AE0B25" w:rsidRPr="00BD728B" w:rsidRDefault="00AE0B25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1F7C818B" w14:textId="77777777" w:rsidR="00AE0B25" w:rsidRPr="00BD728B" w:rsidRDefault="00AE0B25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827EE7" w14:textId="77777777" w:rsidR="00AE0B25" w:rsidRPr="00BD728B" w:rsidRDefault="00AE0B25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bottom w:val="single" w:sz="4" w:space="0" w:color="auto"/>
            </w:tcBorders>
            <w:vAlign w:val="center"/>
          </w:tcPr>
          <w:p w14:paraId="574B0962" w14:textId="77777777" w:rsidR="00AE0B25" w:rsidRPr="00BD728B" w:rsidRDefault="00AE0B25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bottom w:val="single" w:sz="4" w:space="0" w:color="auto"/>
            </w:tcBorders>
            <w:vAlign w:val="center"/>
          </w:tcPr>
          <w:p w14:paraId="74B3C78B" w14:textId="77777777" w:rsidR="00AE0B25" w:rsidRPr="00BD728B" w:rsidRDefault="00AE0B25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</w:tbl>
    <w:p w14:paraId="506C02CE" w14:textId="77777777" w:rsidR="006911F2" w:rsidRDefault="006911F2"/>
    <w:p w14:paraId="5AB478E5" w14:textId="77777777" w:rsidR="003F08C1" w:rsidRPr="009408AB" w:rsidRDefault="003F08C1">
      <w:r>
        <w:t>Data____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Firma_______</w:t>
      </w:r>
    </w:p>
    <w:sectPr w:rsidR="003F08C1" w:rsidRPr="009408AB" w:rsidSect="006911F2">
      <w:headerReference w:type="default" r:id="rId8"/>
      <w:footerReference w:type="even" r:id="rId9"/>
      <w:footerReference w:type="default" r:id="rId10"/>
      <w:pgSz w:w="16838" w:h="11906" w:orient="landscape" w:code="9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1C27E" w14:textId="77777777" w:rsidR="00757179" w:rsidRDefault="00757179">
      <w:r>
        <w:separator/>
      </w:r>
    </w:p>
  </w:endnote>
  <w:endnote w:type="continuationSeparator" w:id="0">
    <w:p w14:paraId="25C30FF5" w14:textId="77777777" w:rsidR="00757179" w:rsidRDefault="00757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E9234" w14:textId="77777777" w:rsidR="00F64C03" w:rsidRDefault="00F64C0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B6B8E6F" w14:textId="77777777" w:rsidR="00F64C03" w:rsidRDefault="00F64C0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599148" w14:textId="6D260706" w:rsidR="00F64C03" w:rsidRPr="00025C2A" w:rsidRDefault="00F64C03">
    <w:pPr>
      <w:pStyle w:val="Footer"/>
      <w:framePr w:wrap="around" w:vAnchor="text" w:hAnchor="margin" w:xAlign="right" w:y="1"/>
      <w:rPr>
        <w:rStyle w:val="PageNumber"/>
      </w:rPr>
    </w:pPr>
    <w:r w:rsidRPr="00025C2A">
      <w:rPr>
        <w:rStyle w:val="PageNumber"/>
        <w:sz w:val="16"/>
        <w:szCs w:val="16"/>
      </w:rPr>
      <w:fldChar w:fldCharType="begin"/>
    </w:r>
    <w:r w:rsidRPr="00025C2A">
      <w:rPr>
        <w:rStyle w:val="PageNumber"/>
        <w:sz w:val="16"/>
        <w:szCs w:val="16"/>
      </w:rPr>
      <w:instrText xml:space="preserve">PAGE  </w:instrText>
    </w:r>
    <w:r w:rsidRPr="00025C2A">
      <w:rPr>
        <w:rStyle w:val="PageNumber"/>
        <w:sz w:val="16"/>
        <w:szCs w:val="16"/>
      </w:rPr>
      <w:fldChar w:fldCharType="separate"/>
    </w:r>
    <w:r w:rsidR="009657BF">
      <w:rPr>
        <w:rStyle w:val="PageNumber"/>
        <w:noProof/>
        <w:sz w:val="16"/>
        <w:szCs w:val="16"/>
      </w:rPr>
      <w:t>1</w:t>
    </w:r>
    <w:r w:rsidRPr="00025C2A">
      <w:rPr>
        <w:rStyle w:val="PageNumber"/>
        <w:sz w:val="16"/>
        <w:szCs w:val="16"/>
      </w:rPr>
      <w:fldChar w:fldCharType="end"/>
    </w:r>
  </w:p>
  <w:p w14:paraId="7C278212" w14:textId="77777777" w:rsidR="00F64C03" w:rsidRDefault="00F64C0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1B95BF" w14:textId="77777777" w:rsidR="00757179" w:rsidRDefault="00757179">
      <w:r>
        <w:separator/>
      </w:r>
    </w:p>
  </w:footnote>
  <w:footnote w:type="continuationSeparator" w:id="0">
    <w:p w14:paraId="4A8CA55E" w14:textId="77777777" w:rsidR="00757179" w:rsidRDefault="00757179">
      <w:r>
        <w:continuationSeparator/>
      </w:r>
    </w:p>
  </w:footnote>
  <w:footnote w:id="1">
    <w:p w14:paraId="7D36F10B" w14:textId="77777777" w:rsidR="00F64C03" w:rsidRDefault="00F64C03" w:rsidP="00881A7E">
      <w:pPr>
        <w:pStyle w:val="FootnoteText"/>
      </w:pPr>
      <w:r w:rsidRPr="00E04A14">
        <w:rPr>
          <w:rStyle w:val="FootnoteReference"/>
          <w:sz w:val="18"/>
          <w:szCs w:val="18"/>
        </w:rPr>
        <w:footnoteRef/>
      </w:r>
      <w:r>
        <w:rPr>
          <w:sz w:val="18"/>
          <w:szCs w:val="18"/>
        </w:rPr>
        <w:t xml:space="preserve"> “Adempimento Non Previsto”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9713A" w14:textId="77777777" w:rsidR="00F64C03" w:rsidRDefault="00F64C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A6964"/>
    <w:multiLevelType w:val="hybridMultilevel"/>
    <w:tmpl w:val="F88CCC74"/>
    <w:lvl w:ilvl="0" w:tplc="332A1AB0">
      <w:start w:val="1"/>
      <w:numFmt w:val="bullet"/>
      <w:lvlText w:val="-"/>
      <w:lvlJc w:val="left"/>
      <w:pPr>
        <w:tabs>
          <w:tab w:val="num" w:pos="657"/>
        </w:tabs>
        <w:ind w:left="657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77"/>
        </w:tabs>
        <w:ind w:left="137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97"/>
        </w:tabs>
        <w:ind w:left="20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17"/>
        </w:tabs>
        <w:ind w:left="28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37"/>
        </w:tabs>
        <w:ind w:left="353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57"/>
        </w:tabs>
        <w:ind w:left="42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77"/>
        </w:tabs>
        <w:ind w:left="49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97"/>
        </w:tabs>
        <w:ind w:left="569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17"/>
        </w:tabs>
        <w:ind w:left="6417" w:hanging="360"/>
      </w:pPr>
      <w:rPr>
        <w:rFonts w:ascii="Wingdings" w:hAnsi="Wingdings" w:hint="default"/>
      </w:rPr>
    </w:lvl>
  </w:abstractNum>
  <w:abstractNum w:abstractNumId="1" w15:restartNumberingAfterBreak="0">
    <w:nsid w:val="0A593602"/>
    <w:multiLevelType w:val="hybridMultilevel"/>
    <w:tmpl w:val="05B8B18C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E86544"/>
    <w:multiLevelType w:val="hybridMultilevel"/>
    <w:tmpl w:val="730040B0"/>
    <w:lvl w:ilvl="0" w:tplc="BB88CF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C317629"/>
    <w:multiLevelType w:val="hybridMultilevel"/>
    <w:tmpl w:val="9AC6107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0499E"/>
    <w:multiLevelType w:val="hybridMultilevel"/>
    <w:tmpl w:val="FD845F1E"/>
    <w:lvl w:ilvl="0" w:tplc="834C84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7101F8"/>
    <w:multiLevelType w:val="hybridMultilevel"/>
    <w:tmpl w:val="6C08E15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262965"/>
    <w:multiLevelType w:val="hybridMultilevel"/>
    <w:tmpl w:val="A33EFAE4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C45BFE"/>
    <w:multiLevelType w:val="hybridMultilevel"/>
    <w:tmpl w:val="7710011A"/>
    <w:lvl w:ilvl="0" w:tplc="332A1A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DA4473"/>
    <w:multiLevelType w:val="hybridMultilevel"/>
    <w:tmpl w:val="41F84BF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360728"/>
    <w:multiLevelType w:val="hybridMultilevel"/>
    <w:tmpl w:val="9892A2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F84FAE"/>
    <w:multiLevelType w:val="multilevel"/>
    <w:tmpl w:val="C75461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DF61D5"/>
    <w:multiLevelType w:val="hybridMultilevel"/>
    <w:tmpl w:val="C754610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B33F33"/>
    <w:multiLevelType w:val="multilevel"/>
    <w:tmpl w:val="BC78FC6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87142DB"/>
    <w:multiLevelType w:val="hybridMultilevel"/>
    <w:tmpl w:val="3F54E416"/>
    <w:lvl w:ilvl="0" w:tplc="332A1A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1484846"/>
    <w:multiLevelType w:val="multilevel"/>
    <w:tmpl w:val="9AC610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532DCE"/>
    <w:multiLevelType w:val="hybridMultilevel"/>
    <w:tmpl w:val="3A5E9B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70011B"/>
    <w:multiLevelType w:val="hybridMultilevel"/>
    <w:tmpl w:val="5172052A"/>
    <w:lvl w:ilvl="0" w:tplc="332A1A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6C6CC3"/>
    <w:multiLevelType w:val="hybridMultilevel"/>
    <w:tmpl w:val="BB1E15FE"/>
    <w:lvl w:ilvl="0" w:tplc="084A4A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3863AA"/>
    <w:multiLevelType w:val="hybridMultilevel"/>
    <w:tmpl w:val="748A38BE"/>
    <w:lvl w:ilvl="0" w:tplc="332A1A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2"/>
  </w:num>
  <w:num w:numId="4">
    <w:abstractNumId w:val="7"/>
  </w:num>
  <w:num w:numId="5">
    <w:abstractNumId w:val="3"/>
  </w:num>
  <w:num w:numId="6">
    <w:abstractNumId w:val="16"/>
  </w:num>
  <w:num w:numId="7">
    <w:abstractNumId w:val="11"/>
  </w:num>
  <w:num w:numId="8">
    <w:abstractNumId w:val="10"/>
  </w:num>
  <w:num w:numId="9">
    <w:abstractNumId w:val="15"/>
  </w:num>
  <w:num w:numId="10">
    <w:abstractNumId w:val="1"/>
  </w:num>
  <w:num w:numId="11">
    <w:abstractNumId w:val="13"/>
  </w:num>
  <w:num w:numId="12">
    <w:abstractNumId w:val="12"/>
  </w:num>
  <w:num w:numId="13">
    <w:abstractNumId w:val="0"/>
  </w:num>
  <w:num w:numId="14">
    <w:abstractNumId w:val="5"/>
  </w:num>
  <w:num w:numId="15">
    <w:abstractNumId w:val="6"/>
  </w:num>
  <w:num w:numId="16">
    <w:abstractNumId w:val="18"/>
  </w:num>
  <w:num w:numId="17">
    <w:abstractNumId w:val="20"/>
  </w:num>
  <w:num w:numId="18">
    <w:abstractNumId w:val="4"/>
  </w:num>
  <w:num w:numId="19">
    <w:abstractNumId w:val="19"/>
  </w:num>
  <w:num w:numId="20">
    <w:abstractNumId w:val="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414"/>
    <w:rsid w:val="0000140C"/>
    <w:rsid w:val="000259D7"/>
    <w:rsid w:val="00025C2A"/>
    <w:rsid w:val="0006186D"/>
    <w:rsid w:val="00063598"/>
    <w:rsid w:val="00071FEB"/>
    <w:rsid w:val="000843A8"/>
    <w:rsid w:val="00085037"/>
    <w:rsid w:val="0009427C"/>
    <w:rsid w:val="00094D0D"/>
    <w:rsid w:val="000B4789"/>
    <w:rsid w:val="000C5726"/>
    <w:rsid w:val="001179CE"/>
    <w:rsid w:val="00122C04"/>
    <w:rsid w:val="00132D38"/>
    <w:rsid w:val="0016052C"/>
    <w:rsid w:val="00183D79"/>
    <w:rsid w:val="0018421F"/>
    <w:rsid w:val="00184635"/>
    <w:rsid w:val="0018775C"/>
    <w:rsid w:val="001D37C6"/>
    <w:rsid w:val="001E3B10"/>
    <w:rsid w:val="001E64CD"/>
    <w:rsid w:val="001F63B7"/>
    <w:rsid w:val="00210AF2"/>
    <w:rsid w:val="002167C0"/>
    <w:rsid w:val="002250C0"/>
    <w:rsid w:val="00236607"/>
    <w:rsid w:val="00244F56"/>
    <w:rsid w:val="00247414"/>
    <w:rsid w:val="00251038"/>
    <w:rsid w:val="00277D8F"/>
    <w:rsid w:val="00283B95"/>
    <w:rsid w:val="00291F71"/>
    <w:rsid w:val="00293B70"/>
    <w:rsid w:val="00296EC5"/>
    <w:rsid w:val="002C0461"/>
    <w:rsid w:val="00304A25"/>
    <w:rsid w:val="00313F5A"/>
    <w:rsid w:val="00323792"/>
    <w:rsid w:val="0032736D"/>
    <w:rsid w:val="003333D7"/>
    <w:rsid w:val="00364E30"/>
    <w:rsid w:val="003732C3"/>
    <w:rsid w:val="00376086"/>
    <w:rsid w:val="00380752"/>
    <w:rsid w:val="003C0DDB"/>
    <w:rsid w:val="003E491F"/>
    <w:rsid w:val="003E6CE3"/>
    <w:rsid w:val="003F08C1"/>
    <w:rsid w:val="003F52D8"/>
    <w:rsid w:val="003F7349"/>
    <w:rsid w:val="003F7A10"/>
    <w:rsid w:val="00412A3A"/>
    <w:rsid w:val="00416F6F"/>
    <w:rsid w:val="00434C5F"/>
    <w:rsid w:val="00441C3D"/>
    <w:rsid w:val="00445A6B"/>
    <w:rsid w:val="004515D7"/>
    <w:rsid w:val="0045521F"/>
    <w:rsid w:val="004558B1"/>
    <w:rsid w:val="004570D1"/>
    <w:rsid w:val="00457240"/>
    <w:rsid w:val="00463832"/>
    <w:rsid w:val="00477040"/>
    <w:rsid w:val="00482C89"/>
    <w:rsid w:val="004915AD"/>
    <w:rsid w:val="00497988"/>
    <w:rsid w:val="004B2B1B"/>
    <w:rsid w:val="004B4DDC"/>
    <w:rsid w:val="004B707F"/>
    <w:rsid w:val="004B7BB5"/>
    <w:rsid w:val="004C0C3B"/>
    <w:rsid w:val="004E4AEB"/>
    <w:rsid w:val="004E5128"/>
    <w:rsid w:val="0050353B"/>
    <w:rsid w:val="00511CE9"/>
    <w:rsid w:val="00512656"/>
    <w:rsid w:val="00527FC1"/>
    <w:rsid w:val="00536A6A"/>
    <w:rsid w:val="00557BEE"/>
    <w:rsid w:val="00576DB0"/>
    <w:rsid w:val="00581459"/>
    <w:rsid w:val="005868D8"/>
    <w:rsid w:val="005A2779"/>
    <w:rsid w:val="005B0648"/>
    <w:rsid w:val="005C215D"/>
    <w:rsid w:val="005E3499"/>
    <w:rsid w:val="005E698E"/>
    <w:rsid w:val="005F4C7E"/>
    <w:rsid w:val="006032E8"/>
    <w:rsid w:val="006217B1"/>
    <w:rsid w:val="00621A00"/>
    <w:rsid w:val="006228CB"/>
    <w:rsid w:val="00623734"/>
    <w:rsid w:val="0062468A"/>
    <w:rsid w:val="006365F6"/>
    <w:rsid w:val="00657640"/>
    <w:rsid w:val="0066519E"/>
    <w:rsid w:val="006672AA"/>
    <w:rsid w:val="006742D2"/>
    <w:rsid w:val="00676A3B"/>
    <w:rsid w:val="006839F3"/>
    <w:rsid w:val="006911F2"/>
    <w:rsid w:val="006A0EAA"/>
    <w:rsid w:val="006A7435"/>
    <w:rsid w:val="006B3043"/>
    <w:rsid w:val="006B3673"/>
    <w:rsid w:val="006D4C4B"/>
    <w:rsid w:val="006F01CD"/>
    <w:rsid w:val="006F70E3"/>
    <w:rsid w:val="006F78DE"/>
    <w:rsid w:val="00710642"/>
    <w:rsid w:val="007164FC"/>
    <w:rsid w:val="007351EE"/>
    <w:rsid w:val="00737741"/>
    <w:rsid w:val="007540B1"/>
    <w:rsid w:val="00756EF9"/>
    <w:rsid w:val="00757179"/>
    <w:rsid w:val="007825B5"/>
    <w:rsid w:val="007A0A36"/>
    <w:rsid w:val="007A63C1"/>
    <w:rsid w:val="007B0CE3"/>
    <w:rsid w:val="007D23B1"/>
    <w:rsid w:val="00800262"/>
    <w:rsid w:val="008034BF"/>
    <w:rsid w:val="008214D6"/>
    <w:rsid w:val="00822BB1"/>
    <w:rsid w:val="0082568A"/>
    <w:rsid w:val="00851BA0"/>
    <w:rsid w:val="00872664"/>
    <w:rsid w:val="0087582A"/>
    <w:rsid w:val="00881A7E"/>
    <w:rsid w:val="00886097"/>
    <w:rsid w:val="008900A6"/>
    <w:rsid w:val="0089109C"/>
    <w:rsid w:val="00892058"/>
    <w:rsid w:val="008949B6"/>
    <w:rsid w:val="00895B25"/>
    <w:rsid w:val="008970EA"/>
    <w:rsid w:val="008A2B33"/>
    <w:rsid w:val="008B15F1"/>
    <w:rsid w:val="008B61D7"/>
    <w:rsid w:val="008D0CA3"/>
    <w:rsid w:val="008D146A"/>
    <w:rsid w:val="008D40AE"/>
    <w:rsid w:val="008D5845"/>
    <w:rsid w:val="008E161E"/>
    <w:rsid w:val="00912592"/>
    <w:rsid w:val="00921051"/>
    <w:rsid w:val="009217AA"/>
    <w:rsid w:val="009369E4"/>
    <w:rsid w:val="00940689"/>
    <w:rsid w:val="009408AB"/>
    <w:rsid w:val="009529CE"/>
    <w:rsid w:val="00954AEA"/>
    <w:rsid w:val="00963D5E"/>
    <w:rsid w:val="00963DF5"/>
    <w:rsid w:val="00964FAE"/>
    <w:rsid w:val="009657BF"/>
    <w:rsid w:val="00971E5B"/>
    <w:rsid w:val="009B2757"/>
    <w:rsid w:val="009C3EE6"/>
    <w:rsid w:val="009D6A9D"/>
    <w:rsid w:val="009E0ED9"/>
    <w:rsid w:val="00A065A0"/>
    <w:rsid w:val="00A108CF"/>
    <w:rsid w:val="00A2780F"/>
    <w:rsid w:val="00A35EA5"/>
    <w:rsid w:val="00A413E5"/>
    <w:rsid w:val="00A4186E"/>
    <w:rsid w:val="00A7100F"/>
    <w:rsid w:val="00A74353"/>
    <w:rsid w:val="00A76698"/>
    <w:rsid w:val="00A8452D"/>
    <w:rsid w:val="00A975B4"/>
    <w:rsid w:val="00AA783D"/>
    <w:rsid w:val="00AC233B"/>
    <w:rsid w:val="00AC3ED5"/>
    <w:rsid w:val="00AD5EF3"/>
    <w:rsid w:val="00AD620F"/>
    <w:rsid w:val="00AE0B25"/>
    <w:rsid w:val="00AE26ED"/>
    <w:rsid w:val="00AE584B"/>
    <w:rsid w:val="00AF0B22"/>
    <w:rsid w:val="00AF474B"/>
    <w:rsid w:val="00B133E4"/>
    <w:rsid w:val="00B167EE"/>
    <w:rsid w:val="00B16CCC"/>
    <w:rsid w:val="00B1792F"/>
    <w:rsid w:val="00B236D5"/>
    <w:rsid w:val="00B3209F"/>
    <w:rsid w:val="00B34997"/>
    <w:rsid w:val="00B4266B"/>
    <w:rsid w:val="00B6111A"/>
    <w:rsid w:val="00B61E2A"/>
    <w:rsid w:val="00B653E4"/>
    <w:rsid w:val="00B8128A"/>
    <w:rsid w:val="00BA343F"/>
    <w:rsid w:val="00BB108E"/>
    <w:rsid w:val="00BB27B3"/>
    <w:rsid w:val="00BB6DCC"/>
    <w:rsid w:val="00BC0872"/>
    <w:rsid w:val="00BD0FA6"/>
    <w:rsid w:val="00BE0D15"/>
    <w:rsid w:val="00BE13C5"/>
    <w:rsid w:val="00BF0DED"/>
    <w:rsid w:val="00C02353"/>
    <w:rsid w:val="00C069A1"/>
    <w:rsid w:val="00C222A4"/>
    <w:rsid w:val="00C42531"/>
    <w:rsid w:val="00C5535E"/>
    <w:rsid w:val="00C636D5"/>
    <w:rsid w:val="00C8598C"/>
    <w:rsid w:val="00C913C1"/>
    <w:rsid w:val="00CA410A"/>
    <w:rsid w:val="00CB6219"/>
    <w:rsid w:val="00CC0A1D"/>
    <w:rsid w:val="00CD7FB5"/>
    <w:rsid w:val="00CE2B2F"/>
    <w:rsid w:val="00D039A6"/>
    <w:rsid w:val="00D0662F"/>
    <w:rsid w:val="00D17B79"/>
    <w:rsid w:val="00D2543A"/>
    <w:rsid w:val="00D26A81"/>
    <w:rsid w:val="00D36634"/>
    <w:rsid w:val="00D44CDD"/>
    <w:rsid w:val="00D47586"/>
    <w:rsid w:val="00D578AB"/>
    <w:rsid w:val="00DA0BC7"/>
    <w:rsid w:val="00DA5A12"/>
    <w:rsid w:val="00DC7DB1"/>
    <w:rsid w:val="00DE29A5"/>
    <w:rsid w:val="00DF686D"/>
    <w:rsid w:val="00E04A14"/>
    <w:rsid w:val="00E1082B"/>
    <w:rsid w:val="00E132F1"/>
    <w:rsid w:val="00E23B39"/>
    <w:rsid w:val="00E34962"/>
    <w:rsid w:val="00E42EA6"/>
    <w:rsid w:val="00E57577"/>
    <w:rsid w:val="00E5784B"/>
    <w:rsid w:val="00E60684"/>
    <w:rsid w:val="00E77414"/>
    <w:rsid w:val="00EA2559"/>
    <w:rsid w:val="00EA76B1"/>
    <w:rsid w:val="00ED18DB"/>
    <w:rsid w:val="00EE4AD0"/>
    <w:rsid w:val="00EF2363"/>
    <w:rsid w:val="00EF3F38"/>
    <w:rsid w:val="00EF5EE2"/>
    <w:rsid w:val="00F05A4E"/>
    <w:rsid w:val="00F11C4F"/>
    <w:rsid w:val="00F16680"/>
    <w:rsid w:val="00F403E2"/>
    <w:rsid w:val="00F43E9A"/>
    <w:rsid w:val="00F469FB"/>
    <w:rsid w:val="00F479A3"/>
    <w:rsid w:val="00F5393B"/>
    <w:rsid w:val="00F60F4F"/>
    <w:rsid w:val="00F6354F"/>
    <w:rsid w:val="00F64C03"/>
    <w:rsid w:val="00F83604"/>
    <w:rsid w:val="00F92149"/>
    <w:rsid w:val="00F9504B"/>
    <w:rsid w:val="00FB324C"/>
    <w:rsid w:val="00FD5877"/>
    <w:rsid w:val="00FD5C53"/>
    <w:rsid w:val="00FD5D7C"/>
    <w:rsid w:val="00FD6902"/>
    <w:rsid w:val="00FD6C47"/>
    <w:rsid w:val="00FE2F91"/>
    <w:rsid w:val="00FF0510"/>
    <w:rsid w:val="00FF602B"/>
    <w:rsid w:val="00FF70A3"/>
    <w:rsid w:val="00FF7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C0360"/>
  <w15:docId w15:val="{79E74B31-9994-44F4-92C0-5958292C6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79CE"/>
    <w:pPr>
      <w:spacing w:line="360" w:lineRule="auto"/>
      <w:jc w:val="both"/>
    </w:pPr>
    <w:rPr>
      <w:rFonts w:ascii="Tahoma" w:hAnsi="Tahoma"/>
      <w:sz w:val="22"/>
      <w:szCs w:val="24"/>
      <w:lang w:val="it-IT" w:eastAsia="it-IT"/>
    </w:rPr>
  </w:style>
  <w:style w:type="paragraph" w:styleId="Heading1">
    <w:name w:val="heading 1"/>
    <w:basedOn w:val="Normal"/>
    <w:next w:val="Normal"/>
    <w:link w:val="Heading1Char"/>
    <w:uiPriority w:val="9"/>
    <w:qFormat/>
    <w:rsid w:val="001179CE"/>
    <w:pPr>
      <w:keepNext/>
      <w:outlineLvl w:val="0"/>
    </w:pPr>
    <w:rPr>
      <w:i/>
      <w:iCs/>
    </w:rPr>
  </w:style>
  <w:style w:type="paragraph" w:styleId="Heading2">
    <w:name w:val="heading 2"/>
    <w:basedOn w:val="Normal"/>
    <w:next w:val="Normal"/>
    <w:link w:val="Heading2Char"/>
    <w:uiPriority w:val="9"/>
    <w:qFormat/>
    <w:rsid w:val="001179CE"/>
    <w:pPr>
      <w:keepNext/>
      <w:spacing w:line="240" w:lineRule="auto"/>
      <w:jc w:val="center"/>
      <w:outlineLvl w:val="1"/>
    </w:pPr>
    <w:rPr>
      <w:b/>
      <w:bCs/>
      <w:sz w:val="16"/>
    </w:rPr>
  </w:style>
  <w:style w:type="paragraph" w:styleId="Heading3">
    <w:name w:val="heading 3"/>
    <w:basedOn w:val="Normal"/>
    <w:next w:val="Normal"/>
    <w:link w:val="Heading3Char"/>
    <w:uiPriority w:val="9"/>
    <w:qFormat/>
    <w:rsid w:val="001179CE"/>
    <w:pPr>
      <w:keepNext/>
      <w:tabs>
        <w:tab w:val="left" w:pos="7860"/>
      </w:tabs>
      <w:outlineLvl w:val="2"/>
    </w:pPr>
    <w:rPr>
      <w:u w:val="doub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1179CE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"/>
    <w:qFormat/>
    <w:rsid w:val="001179CE"/>
    <w:pPr>
      <w:keepNext/>
      <w:spacing w:line="240" w:lineRule="auto"/>
      <w:jc w:val="center"/>
      <w:outlineLvl w:val="4"/>
    </w:pPr>
    <w:rPr>
      <w:rFonts w:cs="Tahoma"/>
      <w:b/>
      <w:b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E161E"/>
    <w:rPr>
      <w:rFonts w:cs="Tahoma"/>
      <w:sz w:val="16"/>
      <w:szCs w:val="16"/>
    </w:rPr>
  </w:style>
  <w:style w:type="character" w:customStyle="1" w:styleId="TestofumettoCarattere">
    <w:name w:val="Testo fumetto Carattere"/>
    <w:basedOn w:val="DefaultParagraphFont"/>
    <w:uiPriority w:val="99"/>
    <w:semiHidden/>
    <w:rsid w:val="000A5317"/>
    <w:rPr>
      <w:rFonts w:ascii="Lucida Grande" w:hAnsi="Lucida Grande"/>
      <w:sz w:val="18"/>
      <w:szCs w:val="18"/>
    </w:rPr>
  </w:style>
  <w:style w:type="character" w:customStyle="1" w:styleId="TestofumettoCarattere0">
    <w:name w:val="Testo fumetto Carattere"/>
    <w:basedOn w:val="DefaultParagraphFont"/>
    <w:uiPriority w:val="99"/>
    <w:semiHidden/>
    <w:rsid w:val="000A5317"/>
    <w:rPr>
      <w:rFonts w:ascii="Lucida Grande" w:hAnsi="Lucida Grande"/>
      <w:sz w:val="18"/>
      <w:szCs w:val="18"/>
    </w:rPr>
  </w:style>
  <w:style w:type="character" w:customStyle="1" w:styleId="TestofumettoCarattere1">
    <w:name w:val="Testo fumetto Carattere"/>
    <w:basedOn w:val="DefaultParagraphFont"/>
    <w:uiPriority w:val="99"/>
    <w:semiHidden/>
    <w:rsid w:val="00001330"/>
    <w:rPr>
      <w:rFonts w:ascii="Lucida Grande" w:hAnsi="Lucida Grande"/>
      <w:sz w:val="18"/>
      <w:szCs w:val="18"/>
    </w:rPr>
  </w:style>
  <w:style w:type="character" w:customStyle="1" w:styleId="TestofumettoCarattere2">
    <w:name w:val="Testo fumetto Carattere"/>
    <w:basedOn w:val="DefaultParagraphFont"/>
    <w:uiPriority w:val="99"/>
    <w:semiHidden/>
    <w:rsid w:val="00AD6FAB"/>
    <w:rPr>
      <w:rFonts w:ascii="Lucida Grande" w:hAnsi="Lucida Grande"/>
      <w:sz w:val="18"/>
      <w:szCs w:val="18"/>
    </w:rPr>
  </w:style>
  <w:style w:type="character" w:customStyle="1" w:styleId="TestofumettoCarattere3">
    <w:name w:val="Testo fumetto Carattere"/>
    <w:basedOn w:val="DefaultParagraphFont"/>
    <w:uiPriority w:val="99"/>
    <w:semiHidden/>
    <w:rsid w:val="00AD6FAB"/>
    <w:rPr>
      <w:rFonts w:ascii="Lucida Grande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5D5506"/>
    <w:rPr>
      <w:rFonts w:asciiTheme="majorHAnsi" w:eastAsiaTheme="majorEastAsia" w:hAnsiTheme="majorHAnsi" w:cstheme="majorBidi"/>
      <w:b/>
      <w:bCs/>
      <w:kern w:val="32"/>
      <w:sz w:val="32"/>
      <w:szCs w:val="32"/>
      <w:lang w:val="it-IT" w:eastAsia="it-I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5506"/>
    <w:rPr>
      <w:rFonts w:asciiTheme="majorHAnsi" w:eastAsiaTheme="majorEastAsia" w:hAnsiTheme="majorHAnsi" w:cstheme="majorBidi"/>
      <w:b/>
      <w:bCs/>
      <w:i/>
      <w:iCs/>
      <w:sz w:val="28"/>
      <w:szCs w:val="28"/>
      <w:lang w:val="it-IT" w:eastAsia="it-IT"/>
    </w:rPr>
  </w:style>
  <w:style w:type="character" w:customStyle="1" w:styleId="Heading3Char">
    <w:name w:val="Heading 3 Char"/>
    <w:basedOn w:val="DefaultParagraphFont"/>
    <w:link w:val="Heading3"/>
    <w:uiPriority w:val="9"/>
    <w:rsid w:val="005D5506"/>
    <w:rPr>
      <w:rFonts w:asciiTheme="majorHAnsi" w:eastAsiaTheme="majorEastAsia" w:hAnsiTheme="majorHAnsi" w:cstheme="majorBidi"/>
      <w:b/>
      <w:bCs/>
      <w:sz w:val="26"/>
      <w:szCs w:val="26"/>
      <w:lang w:val="it-IT" w:eastAsia="it-I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5506"/>
    <w:rPr>
      <w:rFonts w:asciiTheme="minorHAnsi" w:eastAsiaTheme="minorEastAsia" w:hAnsiTheme="minorHAnsi" w:cstheme="minorBidi"/>
      <w:b/>
      <w:bCs/>
      <w:sz w:val="28"/>
      <w:szCs w:val="28"/>
      <w:lang w:val="it-IT" w:eastAsia="it-I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5506"/>
    <w:rPr>
      <w:rFonts w:asciiTheme="minorHAnsi" w:eastAsiaTheme="minorEastAsia" w:hAnsiTheme="minorHAnsi" w:cstheme="minorBidi"/>
      <w:b/>
      <w:bCs/>
      <w:i/>
      <w:iCs/>
      <w:sz w:val="26"/>
      <w:szCs w:val="26"/>
      <w:lang w:val="it-IT" w:eastAsia="it-IT"/>
    </w:rPr>
  </w:style>
  <w:style w:type="paragraph" w:styleId="BodyText">
    <w:name w:val="Body Text"/>
    <w:basedOn w:val="Normal"/>
    <w:link w:val="BodyTextChar"/>
    <w:uiPriority w:val="99"/>
    <w:rsid w:val="001179CE"/>
    <w:pPr>
      <w:spacing w:line="240" w:lineRule="auto"/>
    </w:pPr>
    <w:rPr>
      <w:b/>
      <w:bCs/>
      <w:sz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D5506"/>
    <w:rPr>
      <w:rFonts w:ascii="Tahoma" w:hAnsi="Tahoma"/>
      <w:sz w:val="22"/>
      <w:szCs w:val="24"/>
      <w:lang w:val="it-IT" w:eastAsia="it-IT"/>
    </w:rPr>
  </w:style>
  <w:style w:type="paragraph" w:styleId="BodyText2">
    <w:name w:val="Body Text 2"/>
    <w:basedOn w:val="Normal"/>
    <w:link w:val="BodyText2Char"/>
    <w:uiPriority w:val="99"/>
    <w:rsid w:val="001179CE"/>
    <w:pPr>
      <w:spacing w:line="240" w:lineRule="auto"/>
      <w:jc w:val="left"/>
    </w:pPr>
    <w:rPr>
      <w:rFonts w:cs="Tahoma"/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5D5506"/>
    <w:rPr>
      <w:rFonts w:ascii="Tahoma" w:hAnsi="Tahoma"/>
      <w:sz w:val="22"/>
      <w:szCs w:val="24"/>
      <w:lang w:val="it-IT" w:eastAsia="it-IT"/>
    </w:rPr>
  </w:style>
  <w:style w:type="paragraph" w:styleId="Title">
    <w:name w:val="Title"/>
    <w:basedOn w:val="Normal"/>
    <w:link w:val="TitleChar"/>
    <w:uiPriority w:val="10"/>
    <w:qFormat/>
    <w:rsid w:val="001179CE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10"/>
    <w:rsid w:val="005D5506"/>
    <w:rPr>
      <w:rFonts w:asciiTheme="majorHAnsi" w:eastAsiaTheme="majorEastAsia" w:hAnsiTheme="majorHAnsi" w:cstheme="majorBidi"/>
      <w:b/>
      <w:bCs/>
      <w:kern w:val="28"/>
      <w:sz w:val="32"/>
      <w:szCs w:val="32"/>
      <w:lang w:val="it-IT" w:eastAsia="it-IT"/>
    </w:rPr>
  </w:style>
  <w:style w:type="paragraph" w:styleId="BodyText3">
    <w:name w:val="Body Text 3"/>
    <w:basedOn w:val="Normal"/>
    <w:link w:val="BodyText3Char"/>
    <w:uiPriority w:val="99"/>
    <w:rsid w:val="001179CE"/>
    <w:rPr>
      <w:b/>
      <w:bCs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D5506"/>
    <w:rPr>
      <w:rFonts w:ascii="Tahoma" w:hAnsi="Tahoma"/>
      <w:sz w:val="16"/>
      <w:szCs w:val="16"/>
      <w:lang w:val="it-IT" w:eastAsia="it-IT"/>
    </w:rPr>
  </w:style>
  <w:style w:type="paragraph" w:styleId="FootnoteText">
    <w:name w:val="footnote text"/>
    <w:basedOn w:val="Normal"/>
    <w:link w:val="FootnoteTextChar"/>
    <w:uiPriority w:val="99"/>
    <w:semiHidden/>
    <w:rsid w:val="001179CE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D5506"/>
    <w:rPr>
      <w:rFonts w:ascii="Tahoma" w:hAnsi="Tahoma"/>
      <w:lang w:val="it-IT" w:eastAsia="it-IT"/>
    </w:rPr>
  </w:style>
  <w:style w:type="character" w:styleId="FootnoteReference">
    <w:name w:val="footnote reference"/>
    <w:basedOn w:val="DefaultParagraphFont"/>
    <w:uiPriority w:val="99"/>
    <w:semiHidden/>
    <w:rsid w:val="001179CE"/>
    <w:rPr>
      <w:rFonts w:cs="Times New Roman"/>
      <w:vertAlign w:val="superscript"/>
    </w:rPr>
  </w:style>
  <w:style w:type="paragraph" w:styleId="Footer">
    <w:name w:val="footer"/>
    <w:basedOn w:val="Normal"/>
    <w:link w:val="FooterChar"/>
    <w:uiPriority w:val="99"/>
    <w:rsid w:val="001179C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5506"/>
    <w:rPr>
      <w:rFonts w:ascii="Tahoma" w:hAnsi="Tahoma"/>
      <w:sz w:val="22"/>
      <w:szCs w:val="24"/>
      <w:lang w:val="it-IT" w:eastAsia="it-IT"/>
    </w:rPr>
  </w:style>
  <w:style w:type="character" w:styleId="PageNumber">
    <w:name w:val="page number"/>
    <w:basedOn w:val="DefaultParagraphFont"/>
    <w:uiPriority w:val="99"/>
    <w:rsid w:val="001179CE"/>
    <w:rPr>
      <w:rFonts w:cs="Times New Roma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506"/>
    <w:rPr>
      <w:sz w:val="0"/>
      <w:szCs w:val="0"/>
      <w:lang w:val="it-IT" w:eastAsia="it-IT"/>
    </w:rPr>
  </w:style>
  <w:style w:type="paragraph" w:styleId="Header">
    <w:name w:val="header"/>
    <w:basedOn w:val="Normal"/>
    <w:link w:val="HeaderChar"/>
    <w:uiPriority w:val="99"/>
    <w:rsid w:val="00025C2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D5506"/>
    <w:rPr>
      <w:rFonts w:ascii="Tahoma" w:hAnsi="Tahoma"/>
      <w:sz w:val="22"/>
      <w:szCs w:val="24"/>
      <w:lang w:val="it-IT" w:eastAsia="it-IT"/>
    </w:rPr>
  </w:style>
  <w:style w:type="character" w:customStyle="1" w:styleId="apple-style-span">
    <w:name w:val="apple-style-span"/>
    <w:basedOn w:val="DefaultParagraphFont"/>
    <w:rsid w:val="00F9504B"/>
    <w:rPr>
      <w:rFonts w:cs="Times New Roman"/>
    </w:rPr>
  </w:style>
  <w:style w:type="character" w:customStyle="1" w:styleId="apple-converted-space">
    <w:name w:val="apple-converted-space"/>
    <w:basedOn w:val="DefaultParagraphFont"/>
    <w:rsid w:val="00F9504B"/>
    <w:rPr>
      <w:rFonts w:cs="Times New Roman"/>
    </w:rPr>
  </w:style>
  <w:style w:type="character" w:styleId="Hyperlink">
    <w:name w:val="Hyperlink"/>
    <w:basedOn w:val="DefaultParagraphFont"/>
    <w:uiPriority w:val="99"/>
    <w:rsid w:val="00F9504B"/>
    <w:rPr>
      <w:rFonts w:cs="Times New Roman"/>
      <w:color w:val="0000FF"/>
      <w:u w:val="single"/>
    </w:rPr>
  </w:style>
  <w:style w:type="paragraph" w:styleId="Revision">
    <w:name w:val="Revision"/>
    <w:hidden/>
    <w:uiPriority w:val="99"/>
    <w:semiHidden/>
    <w:rsid w:val="005C215D"/>
    <w:rPr>
      <w:rFonts w:ascii="Tahoma" w:hAnsi="Tahoma"/>
      <w:sz w:val="22"/>
      <w:szCs w:val="24"/>
      <w:lang w:val="it-IT" w:eastAsia="it-IT"/>
    </w:rPr>
  </w:style>
  <w:style w:type="table" w:styleId="TableGrid">
    <w:name w:val="Table Grid"/>
    <w:basedOn w:val="TableNormal"/>
    <w:rsid w:val="003C0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olo100">
    <w:name w:val="titolo 100"/>
    <w:rsid w:val="00F64C03"/>
    <w:pPr>
      <w:spacing w:line="360" w:lineRule="auto"/>
      <w:jc w:val="center"/>
    </w:pPr>
    <w:rPr>
      <w:rFonts w:ascii="DecimaWE Rg" w:hAnsi="DecimaWE Rg"/>
      <w:b/>
      <w:color w:val="2C5BAE"/>
      <w:sz w:val="52"/>
      <w:szCs w:val="52"/>
      <w:lang w:val="it-IT" w:eastAsia="it-IT"/>
    </w:rPr>
  </w:style>
  <w:style w:type="character" w:styleId="CommentReference">
    <w:name w:val="annotation reference"/>
    <w:basedOn w:val="DefaultParagraphFont"/>
    <w:semiHidden/>
    <w:unhideWhenUsed/>
    <w:rsid w:val="003E6CE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E6C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E6CE3"/>
    <w:rPr>
      <w:rFonts w:ascii="Tahoma" w:hAnsi="Tahoma"/>
      <w:lang w:val="it-IT" w:eastAsia="it-IT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E6C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E6CE3"/>
    <w:rPr>
      <w:rFonts w:ascii="Tahoma" w:hAnsi="Tahoma"/>
      <w:b/>
      <w:bCs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4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3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891791-82B2-4096-B4DB-0D51F61E1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1383</Words>
  <Characters>7885</Characters>
  <Application>Microsoft Office Word</Application>
  <DocSecurity>0</DocSecurity>
  <Lines>65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Archidata S.r.l.</Company>
  <LinksUpToDate>false</LinksUpToDate>
  <CharactersWithSpaces>9250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Sculco</dc:creator>
  <cp:lastModifiedBy>Francesca Solca - LATTANZIO Group</cp:lastModifiedBy>
  <cp:revision>10</cp:revision>
  <cp:lastPrinted>2006-09-08T15:08:00Z</cp:lastPrinted>
  <dcterms:created xsi:type="dcterms:W3CDTF">2017-06-12T10:38:00Z</dcterms:created>
  <dcterms:modified xsi:type="dcterms:W3CDTF">2017-07-17T15:24:00Z</dcterms:modified>
</cp:coreProperties>
</file>